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1E" w:rsidRPr="00AA7E1E" w:rsidRDefault="00AA7E1E" w:rsidP="00AA7E1E">
      <w:pPr>
        <w:spacing w:line="264" w:lineRule="auto"/>
        <w:rPr>
          <w:sz w:val="22"/>
          <w:szCs w:val="22"/>
          <w:lang w:val="en-US"/>
        </w:rPr>
      </w:pPr>
      <w:r w:rsidRPr="00431EBB">
        <w:rPr>
          <w:b/>
          <w:sz w:val="22"/>
          <w:szCs w:val="22"/>
          <w:lang w:val="fr-BE"/>
        </w:rPr>
        <w:t xml:space="preserve">DOI: </w:t>
      </w:r>
      <w:r w:rsidRPr="00AA7E1E">
        <w:rPr>
          <w:b/>
          <w:sz w:val="22"/>
          <w:szCs w:val="22"/>
          <w:shd w:val="clear" w:color="auto" w:fill="FFFFFF"/>
          <w:lang w:val="en-US"/>
        </w:rPr>
        <w:t>https://doi.org/</w:t>
      </w:r>
      <w:r w:rsidRPr="00AA7E1E">
        <w:rPr>
          <w:b/>
          <w:sz w:val="22"/>
          <w:szCs w:val="22"/>
          <w:lang w:val="en-US"/>
        </w:rPr>
        <w:t>10.15276/aait.</w:t>
      </w:r>
      <w:r w:rsidRPr="00AA7E1E">
        <w:rPr>
          <w:b/>
          <w:color w:val="000000"/>
          <w:sz w:val="22"/>
          <w:szCs w:val="22"/>
          <w:lang w:val="en-US"/>
        </w:rPr>
        <w:t>09</w:t>
      </w:r>
      <w:r w:rsidRPr="00AA7E1E">
        <w:rPr>
          <w:b/>
          <w:sz w:val="22"/>
          <w:szCs w:val="22"/>
          <w:lang w:val="en-US"/>
        </w:rPr>
        <w:t>.</w:t>
      </w:r>
      <w:r w:rsidRPr="00795A59">
        <w:rPr>
          <w:b/>
          <w:sz w:val="22"/>
          <w:szCs w:val="22"/>
          <w:lang w:val="en-US"/>
        </w:rPr>
        <w:t>2026.</w:t>
      </w:r>
      <w:r w:rsidR="00795A59" w:rsidRPr="00795A59">
        <w:rPr>
          <w:b/>
          <w:sz w:val="22"/>
          <w:szCs w:val="22"/>
          <w:lang w:val="en-US"/>
        </w:rPr>
        <w:t>15</w:t>
      </w:r>
    </w:p>
    <w:p w:rsidR="003F7E7C" w:rsidRPr="003F7E7C" w:rsidRDefault="003F7E7C" w:rsidP="003F7E7C">
      <w:pPr>
        <w:widowControl w:val="0"/>
        <w:rPr>
          <w:b/>
          <w:sz w:val="22"/>
          <w:szCs w:val="22"/>
          <w:lang w:val="uk-UA"/>
        </w:rPr>
      </w:pPr>
      <w:r w:rsidRPr="001B35CC">
        <w:rPr>
          <w:b/>
          <w:sz w:val="22"/>
          <w:szCs w:val="22"/>
          <w:lang w:val="en-US"/>
        </w:rPr>
        <w:t xml:space="preserve">UDK </w:t>
      </w:r>
      <w:r w:rsidR="000D21CF" w:rsidRPr="00B80C06">
        <w:rPr>
          <w:b/>
          <w:sz w:val="22"/>
          <w:szCs w:val="22"/>
          <w:lang w:val="en-US"/>
        </w:rPr>
        <w:t>005.8:004.89</w:t>
      </w:r>
    </w:p>
    <w:p w:rsidR="009B3FF4" w:rsidRPr="00795A59" w:rsidRDefault="00B80C06" w:rsidP="00795A59">
      <w:pPr>
        <w:spacing w:before="120"/>
        <w:ind w:firstLine="425"/>
        <w:jc w:val="center"/>
        <w:rPr>
          <w:b/>
          <w:sz w:val="32"/>
          <w:szCs w:val="36"/>
          <w:lang w:val="uk-UA"/>
        </w:rPr>
      </w:pPr>
      <w:bookmarkStart w:id="0" w:name="_Hlk75682469"/>
      <w:r w:rsidRPr="00795A59">
        <w:rPr>
          <w:b/>
          <w:sz w:val="32"/>
          <w:szCs w:val="36"/>
          <w:lang w:val="uk-UA"/>
        </w:rPr>
        <w:t xml:space="preserve">Adaptive and coordinated </w:t>
      </w:r>
      <w:r w:rsidR="00795A59" w:rsidRPr="00795A59">
        <w:rPr>
          <w:b/>
          <w:sz w:val="32"/>
          <w:szCs w:val="36"/>
          <w:lang w:val="uk-UA"/>
        </w:rPr>
        <w:t xml:space="preserve">IT </w:t>
      </w:r>
      <w:r w:rsidRPr="00795A59">
        <w:rPr>
          <w:b/>
          <w:sz w:val="32"/>
          <w:szCs w:val="36"/>
          <w:lang w:val="uk-UA"/>
        </w:rPr>
        <w:t xml:space="preserve">project management in dynamic environments: </w:t>
      </w:r>
      <w:r w:rsidR="00795A59">
        <w:rPr>
          <w:b/>
          <w:sz w:val="32"/>
          <w:szCs w:val="36"/>
          <w:lang w:val="en-US"/>
        </w:rPr>
        <w:t>A</w:t>
      </w:r>
      <w:r w:rsidRPr="00795A59">
        <w:rPr>
          <w:b/>
          <w:sz w:val="32"/>
          <w:szCs w:val="36"/>
          <w:lang w:val="uk-UA"/>
        </w:rPr>
        <w:t xml:space="preserve"> multi-agent ai perspective</w:t>
      </w:r>
    </w:p>
    <w:p w:rsidR="005C45CB" w:rsidRPr="00227260" w:rsidRDefault="00B80C06" w:rsidP="00795A59">
      <w:pPr>
        <w:spacing w:before="120"/>
        <w:ind w:firstLine="425"/>
        <w:jc w:val="right"/>
        <w:rPr>
          <w:bCs/>
          <w:iCs/>
          <w:sz w:val="22"/>
          <w:szCs w:val="22"/>
          <w:vertAlign w:val="superscript"/>
          <w:lang w:val="en-US"/>
        </w:rPr>
      </w:pPr>
      <w:r w:rsidRPr="00542B33">
        <w:rPr>
          <w:b/>
          <w:sz w:val="36"/>
          <w:szCs w:val="36"/>
          <w:lang w:val="en-US"/>
        </w:rPr>
        <w:t xml:space="preserve"> </w:t>
      </w:r>
      <w:bookmarkStart w:id="1" w:name="_Hlk75681697"/>
      <w:r w:rsidR="00AA7E1E" w:rsidRPr="00227260">
        <w:rPr>
          <w:b/>
          <w:iCs/>
          <w:sz w:val="22"/>
          <w:szCs w:val="22"/>
          <w:lang w:val="en-US"/>
        </w:rPr>
        <w:t xml:space="preserve">Mykola A. </w:t>
      </w:r>
      <w:r w:rsidR="003E31D3" w:rsidRPr="00227260">
        <w:rPr>
          <w:b/>
          <w:iCs/>
          <w:sz w:val="22"/>
          <w:szCs w:val="22"/>
          <w:lang w:val="en-US"/>
        </w:rPr>
        <w:t>Hodovychenko</w:t>
      </w:r>
      <w:r w:rsidR="005C45CB" w:rsidRPr="00227260">
        <w:rPr>
          <w:b/>
          <w:bCs/>
          <w:iCs/>
          <w:sz w:val="22"/>
          <w:szCs w:val="22"/>
          <w:vertAlign w:val="superscript"/>
          <w:lang w:val="en-US"/>
        </w:rPr>
        <w:t>1)</w:t>
      </w:r>
    </w:p>
    <w:p w:rsidR="005C45CB" w:rsidRPr="000D55E8" w:rsidRDefault="005C45CB" w:rsidP="005C45CB">
      <w:pPr>
        <w:pStyle w:val="11"/>
        <w:ind w:firstLine="426"/>
        <w:jc w:val="right"/>
        <w:rPr>
          <w:rFonts w:cs="Times New Roman"/>
          <w:bCs/>
          <w:iCs/>
          <w:sz w:val="22"/>
          <w:szCs w:val="22"/>
        </w:rPr>
      </w:pPr>
      <w:r w:rsidRPr="003F7E7C">
        <w:rPr>
          <w:rFonts w:cs="Times New Roman"/>
          <w:bCs/>
          <w:iCs/>
          <w:sz w:val="18"/>
          <w:szCs w:val="18"/>
        </w:rPr>
        <w:t xml:space="preserve">ORCID: </w:t>
      </w:r>
      <w:r w:rsidR="00795A59" w:rsidRPr="00795A59">
        <w:rPr>
          <w:rFonts w:cs="Times New Roman"/>
          <w:bCs/>
          <w:iCs/>
          <w:sz w:val="18"/>
          <w:szCs w:val="18"/>
        </w:rPr>
        <w:t>https://orcid.org/</w:t>
      </w:r>
      <w:r w:rsidR="003E31D3" w:rsidRPr="003E31D3">
        <w:rPr>
          <w:rFonts w:cs="Times New Roman"/>
          <w:bCs/>
          <w:iCs/>
          <w:sz w:val="18"/>
          <w:szCs w:val="18"/>
        </w:rPr>
        <w:t>0000-0001-5422-3048</w:t>
      </w:r>
      <w:r w:rsidR="00A4393F">
        <w:rPr>
          <w:rFonts w:cs="Times New Roman"/>
          <w:bCs/>
          <w:iCs/>
          <w:sz w:val="18"/>
          <w:szCs w:val="18"/>
        </w:rPr>
        <w:t>;</w:t>
      </w:r>
      <w:r w:rsidRPr="00512B7F">
        <w:rPr>
          <w:rFonts w:cs="Times New Roman"/>
          <w:bCs/>
          <w:iCs/>
          <w:sz w:val="18"/>
          <w:szCs w:val="18"/>
        </w:rPr>
        <w:t xml:space="preserve"> </w:t>
      </w:r>
      <w:r w:rsidR="003E31D3" w:rsidRPr="003E31D3">
        <w:rPr>
          <w:sz w:val="18"/>
          <w:szCs w:val="18"/>
        </w:rPr>
        <w:t>hodovychenko@op.edu.ua</w:t>
      </w:r>
      <w:r w:rsidR="000D55E8">
        <w:rPr>
          <w:sz w:val="18"/>
          <w:szCs w:val="18"/>
          <w:lang w:val="uk-UA"/>
        </w:rPr>
        <w:t xml:space="preserve">. </w:t>
      </w:r>
      <w:r w:rsidR="000D55E8">
        <w:rPr>
          <w:sz w:val="18"/>
          <w:szCs w:val="18"/>
        </w:rPr>
        <w:t xml:space="preserve">Scopus Author ID: </w:t>
      </w:r>
      <w:r w:rsidR="000D55E8" w:rsidRPr="000D55E8">
        <w:rPr>
          <w:sz w:val="18"/>
          <w:szCs w:val="18"/>
        </w:rPr>
        <w:t>57188700773</w:t>
      </w:r>
      <w:r w:rsidR="000D55E8">
        <w:rPr>
          <w:sz w:val="18"/>
          <w:szCs w:val="18"/>
        </w:rPr>
        <w:t xml:space="preserve"> </w:t>
      </w:r>
    </w:p>
    <w:p w:rsidR="00B2000C" w:rsidRDefault="003E31D3" w:rsidP="00B2000C">
      <w:pPr>
        <w:pStyle w:val="11"/>
        <w:ind w:firstLine="426"/>
        <w:jc w:val="right"/>
        <w:rPr>
          <w:rFonts w:cs="Times New Roman"/>
          <w:bCs/>
          <w:iCs/>
          <w:sz w:val="22"/>
          <w:szCs w:val="22"/>
          <w:vertAlign w:val="superscript"/>
        </w:rPr>
      </w:pPr>
      <w:r w:rsidRPr="00A835F3">
        <w:rPr>
          <w:rFonts w:cs="Times New Roman"/>
          <w:b/>
          <w:iCs/>
          <w:sz w:val="22"/>
          <w:szCs w:val="22"/>
        </w:rPr>
        <w:t>Mykhaylo</w:t>
      </w:r>
      <w:r w:rsidR="00AA7E1E">
        <w:rPr>
          <w:rFonts w:cs="Times New Roman"/>
          <w:b/>
          <w:iCs/>
          <w:sz w:val="22"/>
          <w:szCs w:val="22"/>
        </w:rPr>
        <w:t xml:space="preserve"> V.</w:t>
      </w:r>
      <w:r w:rsidRPr="00A835F3">
        <w:rPr>
          <w:rFonts w:cs="Times New Roman"/>
          <w:b/>
          <w:iCs/>
          <w:sz w:val="22"/>
          <w:szCs w:val="22"/>
        </w:rPr>
        <w:t xml:space="preserve"> Lobachev</w:t>
      </w:r>
      <w:r w:rsidR="00B2000C" w:rsidRPr="000872E1">
        <w:rPr>
          <w:rFonts w:cs="Times New Roman"/>
          <w:bCs/>
          <w:iCs/>
          <w:sz w:val="22"/>
          <w:szCs w:val="22"/>
          <w:vertAlign w:val="superscript"/>
        </w:rPr>
        <w:t>1)</w:t>
      </w:r>
    </w:p>
    <w:p w:rsidR="00B2000C" w:rsidRDefault="00B2000C" w:rsidP="00B2000C">
      <w:pPr>
        <w:pStyle w:val="11"/>
        <w:ind w:firstLine="426"/>
        <w:jc w:val="right"/>
        <w:rPr>
          <w:sz w:val="18"/>
          <w:szCs w:val="18"/>
        </w:rPr>
      </w:pPr>
      <w:r w:rsidRPr="003F7E7C">
        <w:rPr>
          <w:rFonts w:cs="Times New Roman"/>
          <w:bCs/>
          <w:iCs/>
          <w:sz w:val="18"/>
          <w:szCs w:val="18"/>
        </w:rPr>
        <w:t xml:space="preserve">ORCID: </w:t>
      </w:r>
      <w:r w:rsidR="00795A59" w:rsidRPr="00795A59">
        <w:rPr>
          <w:rFonts w:cs="Times New Roman"/>
          <w:bCs/>
          <w:iCs/>
          <w:sz w:val="18"/>
          <w:szCs w:val="18"/>
        </w:rPr>
        <w:t>https://orcid.org/</w:t>
      </w:r>
      <w:r w:rsidR="000D55E8" w:rsidRPr="000D55E8">
        <w:rPr>
          <w:rFonts w:cs="Times New Roman"/>
          <w:bCs/>
          <w:iCs/>
          <w:sz w:val="18"/>
          <w:szCs w:val="18"/>
        </w:rPr>
        <w:t>0000-0002-4859-304X</w:t>
      </w:r>
      <w:r w:rsidR="00A4393F">
        <w:rPr>
          <w:rFonts w:cs="Times New Roman"/>
          <w:bCs/>
          <w:iCs/>
          <w:sz w:val="18"/>
          <w:szCs w:val="18"/>
        </w:rPr>
        <w:t>;</w:t>
      </w:r>
      <w:r w:rsidRPr="00512B7F">
        <w:rPr>
          <w:rFonts w:cs="Times New Roman"/>
          <w:bCs/>
          <w:iCs/>
          <w:sz w:val="18"/>
          <w:szCs w:val="18"/>
        </w:rPr>
        <w:t xml:space="preserve"> </w:t>
      </w:r>
      <w:r w:rsidR="000D55E8" w:rsidRPr="000D55E8">
        <w:rPr>
          <w:sz w:val="18"/>
          <w:szCs w:val="18"/>
        </w:rPr>
        <w:t>lobachevmv@gmail.com</w:t>
      </w:r>
      <w:r w:rsidR="000D55E8">
        <w:rPr>
          <w:sz w:val="18"/>
          <w:szCs w:val="18"/>
        </w:rPr>
        <w:t xml:space="preserve">. Scopus Author ID: </w:t>
      </w:r>
      <w:r w:rsidR="000D55E8" w:rsidRPr="000D55E8">
        <w:rPr>
          <w:sz w:val="18"/>
          <w:szCs w:val="18"/>
        </w:rPr>
        <w:t>36845971100</w:t>
      </w:r>
    </w:p>
    <w:p w:rsidR="00436561" w:rsidRDefault="00436561" w:rsidP="00436561">
      <w:pPr>
        <w:pStyle w:val="11"/>
        <w:ind w:firstLine="426"/>
        <w:jc w:val="right"/>
        <w:rPr>
          <w:rFonts w:cs="Times New Roman"/>
          <w:bCs/>
          <w:iCs/>
          <w:sz w:val="22"/>
          <w:szCs w:val="22"/>
          <w:vertAlign w:val="superscript"/>
        </w:rPr>
      </w:pPr>
      <w:r>
        <w:rPr>
          <w:rFonts w:cs="Times New Roman"/>
          <w:b/>
          <w:iCs/>
          <w:sz w:val="22"/>
          <w:szCs w:val="22"/>
        </w:rPr>
        <w:t>Oleksandr</w:t>
      </w:r>
      <w:r w:rsidR="00AA7E1E">
        <w:rPr>
          <w:rFonts w:cs="Times New Roman"/>
          <w:b/>
          <w:iCs/>
          <w:sz w:val="22"/>
          <w:szCs w:val="22"/>
        </w:rPr>
        <w:t xml:space="preserve"> P.</w:t>
      </w:r>
      <w:r w:rsidRPr="009A1B2F">
        <w:rPr>
          <w:rFonts w:cs="Times New Roman"/>
          <w:b/>
          <w:iCs/>
          <w:sz w:val="22"/>
          <w:szCs w:val="22"/>
        </w:rPr>
        <w:t xml:space="preserve"> </w:t>
      </w:r>
      <w:r>
        <w:rPr>
          <w:rFonts w:cs="Times New Roman"/>
          <w:b/>
          <w:iCs/>
          <w:sz w:val="22"/>
          <w:szCs w:val="22"/>
        </w:rPr>
        <w:t>Boeiv</w:t>
      </w:r>
      <w:r>
        <w:rPr>
          <w:rFonts w:cs="Times New Roman"/>
          <w:bCs/>
          <w:iCs/>
          <w:sz w:val="22"/>
          <w:szCs w:val="22"/>
          <w:vertAlign w:val="superscript"/>
        </w:rPr>
        <w:t>1</w:t>
      </w:r>
      <w:r w:rsidRPr="000872E1">
        <w:rPr>
          <w:rFonts w:cs="Times New Roman"/>
          <w:bCs/>
          <w:iCs/>
          <w:sz w:val="22"/>
          <w:szCs w:val="22"/>
          <w:vertAlign w:val="superscript"/>
        </w:rPr>
        <w:t>)</w:t>
      </w:r>
    </w:p>
    <w:p w:rsidR="00436561" w:rsidRDefault="00436561" w:rsidP="00436561">
      <w:pPr>
        <w:pStyle w:val="11"/>
        <w:ind w:firstLine="426"/>
        <w:jc w:val="right"/>
        <w:rPr>
          <w:rFonts w:cs="Times New Roman"/>
          <w:b/>
          <w:iCs/>
          <w:sz w:val="22"/>
          <w:szCs w:val="22"/>
        </w:rPr>
      </w:pPr>
      <w:r w:rsidRPr="003F7E7C">
        <w:rPr>
          <w:rFonts w:cs="Times New Roman"/>
          <w:bCs/>
          <w:iCs/>
          <w:sz w:val="18"/>
          <w:szCs w:val="18"/>
        </w:rPr>
        <w:t xml:space="preserve">ORCID: </w:t>
      </w:r>
      <w:r w:rsidR="00795A59" w:rsidRPr="00795A59">
        <w:rPr>
          <w:rFonts w:cs="Times New Roman"/>
          <w:bCs/>
          <w:iCs/>
          <w:sz w:val="18"/>
          <w:szCs w:val="18"/>
        </w:rPr>
        <w:t>https://orcid.org/</w:t>
      </w:r>
      <w:r w:rsidRPr="00436561">
        <w:rPr>
          <w:rFonts w:cs="Times New Roman"/>
          <w:bCs/>
          <w:iCs/>
          <w:sz w:val="18"/>
          <w:szCs w:val="18"/>
        </w:rPr>
        <w:t>0009-0000-5628-2359</w:t>
      </w:r>
      <w:r w:rsidR="00A4393F">
        <w:rPr>
          <w:rFonts w:cs="Times New Roman"/>
          <w:bCs/>
          <w:iCs/>
          <w:sz w:val="18"/>
          <w:szCs w:val="18"/>
        </w:rPr>
        <w:t>;</w:t>
      </w:r>
      <w:r w:rsidRPr="00512B7F">
        <w:rPr>
          <w:rFonts w:cs="Times New Roman"/>
          <w:bCs/>
          <w:iCs/>
          <w:sz w:val="18"/>
          <w:szCs w:val="18"/>
        </w:rPr>
        <w:t xml:space="preserve"> </w:t>
      </w:r>
      <w:r w:rsidRPr="00436561">
        <w:rPr>
          <w:rFonts w:cs="Times New Roman"/>
          <w:bCs/>
          <w:iCs/>
          <w:sz w:val="18"/>
          <w:szCs w:val="18"/>
        </w:rPr>
        <w:t>faust040404@stud.op.edu.ua</w:t>
      </w:r>
    </w:p>
    <w:p w:rsidR="003E31D3" w:rsidRDefault="003E31D3" w:rsidP="003E31D3">
      <w:pPr>
        <w:pStyle w:val="11"/>
        <w:ind w:firstLine="426"/>
        <w:jc w:val="right"/>
        <w:rPr>
          <w:rFonts w:cs="Times New Roman"/>
          <w:bCs/>
          <w:iCs/>
          <w:sz w:val="22"/>
          <w:szCs w:val="22"/>
          <w:vertAlign w:val="superscript"/>
        </w:rPr>
      </w:pPr>
      <w:r w:rsidRPr="00A835F3">
        <w:rPr>
          <w:rFonts w:cs="Times New Roman"/>
          <w:b/>
          <w:iCs/>
          <w:sz w:val="22"/>
          <w:szCs w:val="22"/>
        </w:rPr>
        <w:t>Oleksii</w:t>
      </w:r>
      <w:r w:rsidR="00AA7E1E">
        <w:rPr>
          <w:rFonts w:cs="Times New Roman"/>
          <w:b/>
          <w:iCs/>
          <w:sz w:val="22"/>
          <w:szCs w:val="22"/>
        </w:rPr>
        <w:t xml:space="preserve"> O.</w:t>
      </w:r>
      <w:r w:rsidRPr="00A835F3">
        <w:rPr>
          <w:rFonts w:cs="Times New Roman"/>
          <w:b/>
          <w:iCs/>
          <w:sz w:val="22"/>
          <w:szCs w:val="22"/>
        </w:rPr>
        <w:t xml:space="preserve"> Linnyk</w:t>
      </w:r>
      <w:r w:rsidRPr="000872E1">
        <w:rPr>
          <w:rFonts w:cs="Times New Roman"/>
          <w:bCs/>
          <w:iCs/>
          <w:sz w:val="22"/>
          <w:szCs w:val="22"/>
          <w:vertAlign w:val="superscript"/>
        </w:rPr>
        <w:t>1)</w:t>
      </w:r>
    </w:p>
    <w:p w:rsidR="003E31D3" w:rsidRPr="005C45CB" w:rsidRDefault="003E31D3" w:rsidP="003E31D3">
      <w:pPr>
        <w:pStyle w:val="11"/>
        <w:ind w:firstLine="426"/>
        <w:jc w:val="right"/>
        <w:rPr>
          <w:rFonts w:cs="Times New Roman"/>
          <w:bCs/>
          <w:iCs/>
          <w:sz w:val="22"/>
          <w:szCs w:val="22"/>
          <w:lang w:val="uk-UA"/>
        </w:rPr>
      </w:pPr>
      <w:r w:rsidRPr="003F7E7C">
        <w:rPr>
          <w:rFonts w:cs="Times New Roman"/>
          <w:bCs/>
          <w:iCs/>
          <w:sz w:val="18"/>
          <w:szCs w:val="18"/>
        </w:rPr>
        <w:t xml:space="preserve">ORCID: </w:t>
      </w:r>
      <w:r w:rsidR="00795A59" w:rsidRPr="00795A59">
        <w:rPr>
          <w:rFonts w:cs="Times New Roman"/>
          <w:bCs/>
          <w:iCs/>
          <w:sz w:val="18"/>
          <w:szCs w:val="18"/>
        </w:rPr>
        <w:t>https://orcid.org/</w:t>
      </w:r>
      <w:r w:rsidR="000D55E8" w:rsidRPr="000D55E8">
        <w:rPr>
          <w:rFonts w:cs="Times New Roman"/>
          <w:bCs/>
          <w:iCs/>
          <w:sz w:val="18"/>
          <w:szCs w:val="18"/>
        </w:rPr>
        <w:t>0009-0007-3060-1412</w:t>
      </w:r>
      <w:r w:rsidR="00A4393F">
        <w:rPr>
          <w:rFonts w:cs="Times New Roman"/>
          <w:bCs/>
          <w:iCs/>
          <w:sz w:val="18"/>
          <w:szCs w:val="18"/>
        </w:rPr>
        <w:t>;</w:t>
      </w:r>
      <w:r w:rsidRPr="00512B7F">
        <w:rPr>
          <w:rFonts w:cs="Times New Roman"/>
          <w:bCs/>
          <w:iCs/>
          <w:sz w:val="18"/>
          <w:szCs w:val="18"/>
        </w:rPr>
        <w:t xml:space="preserve"> </w:t>
      </w:r>
      <w:r w:rsidR="000D55E8" w:rsidRPr="000D55E8">
        <w:rPr>
          <w:sz w:val="18"/>
          <w:szCs w:val="18"/>
        </w:rPr>
        <w:t>alexeylinnik@stud.op.edu.ua</w:t>
      </w:r>
    </w:p>
    <w:p w:rsidR="003E31D3" w:rsidRDefault="003E31D3" w:rsidP="003E31D3">
      <w:pPr>
        <w:pStyle w:val="11"/>
        <w:ind w:firstLine="426"/>
        <w:jc w:val="right"/>
        <w:rPr>
          <w:rFonts w:cs="Times New Roman"/>
          <w:bCs/>
          <w:iCs/>
          <w:sz w:val="22"/>
          <w:szCs w:val="22"/>
          <w:vertAlign w:val="superscript"/>
        </w:rPr>
      </w:pPr>
      <w:r w:rsidRPr="00A835F3">
        <w:rPr>
          <w:rFonts w:cs="Times New Roman"/>
          <w:b/>
          <w:iCs/>
          <w:sz w:val="22"/>
          <w:szCs w:val="22"/>
        </w:rPr>
        <w:t>Oleksii</w:t>
      </w:r>
      <w:r w:rsidR="00AA7E1E">
        <w:rPr>
          <w:rFonts w:cs="Times New Roman"/>
          <w:b/>
          <w:iCs/>
          <w:sz w:val="22"/>
          <w:szCs w:val="22"/>
        </w:rPr>
        <w:t xml:space="preserve"> </w:t>
      </w:r>
      <w:r w:rsidR="00A4393F">
        <w:rPr>
          <w:rFonts w:cs="Times New Roman"/>
          <w:b/>
          <w:iCs/>
          <w:sz w:val="22"/>
          <w:szCs w:val="22"/>
        </w:rPr>
        <w:t>E.</w:t>
      </w:r>
      <w:r w:rsidRPr="00A835F3">
        <w:rPr>
          <w:rFonts w:cs="Times New Roman"/>
          <w:b/>
          <w:iCs/>
          <w:sz w:val="22"/>
          <w:szCs w:val="22"/>
        </w:rPr>
        <w:t xml:space="preserve"> </w:t>
      </w:r>
      <w:r w:rsidR="00CF2633">
        <w:rPr>
          <w:rFonts w:cs="Times New Roman"/>
          <w:b/>
          <w:iCs/>
          <w:sz w:val="22"/>
          <w:szCs w:val="22"/>
        </w:rPr>
        <w:t>H</w:t>
      </w:r>
      <w:r w:rsidRPr="00A835F3">
        <w:rPr>
          <w:rFonts w:cs="Times New Roman"/>
          <w:b/>
          <w:iCs/>
          <w:sz w:val="22"/>
          <w:szCs w:val="22"/>
        </w:rPr>
        <w:t>oralik</w:t>
      </w:r>
      <w:r w:rsidRPr="000872E1">
        <w:rPr>
          <w:rFonts w:cs="Times New Roman"/>
          <w:bCs/>
          <w:iCs/>
          <w:sz w:val="22"/>
          <w:szCs w:val="22"/>
          <w:vertAlign w:val="superscript"/>
        </w:rPr>
        <w:t>1)</w:t>
      </w:r>
    </w:p>
    <w:p w:rsidR="00A835F3" w:rsidRPr="00436561" w:rsidRDefault="003E31D3" w:rsidP="00436561">
      <w:pPr>
        <w:pStyle w:val="11"/>
        <w:ind w:firstLine="426"/>
        <w:jc w:val="right"/>
        <w:rPr>
          <w:sz w:val="18"/>
          <w:szCs w:val="18"/>
        </w:rPr>
      </w:pPr>
      <w:r w:rsidRPr="003F7E7C">
        <w:rPr>
          <w:rFonts w:cs="Times New Roman"/>
          <w:bCs/>
          <w:iCs/>
          <w:sz w:val="18"/>
          <w:szCs w:val="18"/>
        </w:rPr>
        <w:t xml:space="preserve">ORCID: </w:t>
      </w:r>
      <w:r w:rsidR="00795A59" w:rsidRPr="00795A59">
        <w:rPr>
          <w:rFonts w:cs="Times New Roman"/>
          <w:bCs/>
          <w:iCs/>
          <w:sz w:val="18"/>
          <w:szCs w:val="18"/>
        </w:rPr>
        <w:t>https://orcid.org/</w:t>
      </w:r>
      <w:r w:rsidR="000D55E8" w:rsidRPr="000D55E8">
        <w:rPr>
          <w:rFonts w:cs="Times New Roman"/>
          <w:bCs/>
          <w:iCs/>
          <w:sz w:val="18"/>
          <w:szCs w:val="18"/>
        </w:rPr>
        <w:t>0009-0007-4395-8090</w:t>
      </w:r>
      <w:r w:rsidR="00A4393F">
        <w:rPr>
          <w:rFonts w:cs="Times New Roman"/>
          <w:bCs/>
          <w:iCs/>
          <w:sz w:val="18"/>
          <w:szCs w:val="18"/>
        </w:rPr>
        <w:t>;</w:t>
      </w:r>
      <w:r w:rsidRPr="00512B7F">
        <w:rPr>
          <w:rFonts w:cs="Times New Roman"/>
          <w:bCs/>
          <w:iCs/>
          <w:sz w:val="18"/>
          <w:szCs w:val="18"/>
        </w:rPr>
        <w:t xml:space="preserve"> </w:t>
      </w:r>
      <w:r w:rsidR="00A835F3" w:rsidRPr="00A835F3">
        <w:rPr>
          <w:sz w:val="18"/>
          <w:szCs w:val="18"/>
        </w:rPr>
        <w:t>oleksii.goralik@stud.op.edu.ua</w:t>
      </w:r>
    </w:p>
    <w:bookmarkEnd w:id="1"/>
    <w:p w:rsidR="00A835F3" w:rsidRDefault="00A44DBB" w:rsidP="000872E1">
      <w:pPr>
        <w:pStyle w:val="11"/>
        <w:ind w:firstLine="426"/>
        <w:jc w:val="right"/>
        <w:rPr>
          <w:color w:val="auto"/>
          <w:sz w:val="18"/>
          <w:szCs w:val="16"/>
        </w:rPr>
      </w:pPr>
      <w:r w:rsidRPr="001B59B6">
        <w:rPr>
          <w:rFonts w:cs="Times New Roman"/>
          <w:b/>
          <w:sz w:val="18"/>
          <w:szCs w:val="18"/>
          <w:vertAlign w:val="superscript"/>
        </w:rPr>
        <w:t>1)</w:t>
      </w:r>
      <w:r>
        <w:rPr>
          <w:rFonts w:cs="Times New Roman"/>
          <w:b/>
          <w:sz w:val="18"/>
          <w:szCs w:val="18"/>
          <w:vertAlign w:val="superscript"/>
        </w:rPr>
        <w:t xml:space="preserve"> </w:t>
      </w:r>
      <w:r w:rsidR="00227260" w:rsidRPr="00227260">
        <w:rPr>
          <w:rFonts w:cs="Times New Roman"/>
          <w:b/>
          <w:sz w:val="18"/>
          <w:szCs w:val="18"/>
          <w:vertAlign w:val="superscript"/>
        </w:rPr>
        <w:t xml:space="preserve"> </w:t>
      </w:r>
      <w:r w:rsidR="003F7E7C" w:rsidRPr="003F7E7C">
        <w:rPr>
          <w:color w:val="auto"/>
          <w:sz w:val="18"/>
          <w:szCs w:val="16"/>
        </w:rPr>
        <w:t>Odes</w:t>
      </w:r>
      <w:r w:rsidR="00AB2B83">
        <w:rPr>
          <w:color w:val="auto"/>
          <w:sz w:val="18"/>
          <w:szCs w:val="16"/>
        </w:rPr>
        <w:t>a</w:t>
      </w:r>
      <w:r w:rsidR="003F7E7C" w:rsidRPr="003F7E7C">
        <w:rPr>
          <w:color w:val="auto"/>
          <w:sz w:val="18"/>
          <w:szCs w:val="16"/>
        </w:rPr>
        <w:t xml:space="preserve"> </w:t>
      </w:r>
      <w:r>
        <w:rPr>
          <w:color w:val="auto"/>
          <w:sz w:val="18"/>
          <w:szCs w:val="16"/>
        </w:rPr>
        <w:t xml:space="preserve">Polytechnic </w:t>
      </w:r>
      <w:r w:rsidR="00470A40">
        <w:rPr>
          <w:color w:val="auto"/>
          <w:sz w:val="18"/>
          <w:szCs w:val="16"/>
        </w:rPr>
        <w:t>National</w:t>
      </w:r>
      <w:r>
        <w:rPr>
          <w:color w:val="auto"/>
          <w:sz w:val="18"/>
          <w:szCs w:val="16"/>
        </w:rPr>
        <w:t xml:space="preserve"> University</w:t>
      </w:r>
      <w:r w:rsidR="003F7E7C" w:rsidRPr="003F7E7C">
        <w:rPr>
          <w:color w:val="auto"/>
          <w:sz w:val="18"/>
          <w:szCs w:val="16"/>
        </w:rPr>
        <w:t>, 1, Shevchenko Ave. Odesa, 65044, Ukraine</w:t>
      </w:r>
    </w:p>
    <w:bookmarkEnd w:id="0"/>
    <w:p w:rsidR="007D2D9E" w:rsidRPr="001B35CC" w:rsidRDefault="001B35CC" w:rsidP="00E93333">
      <w:pPr>
        <w:widowControl w:val="0"/>
        <w:spacing w:before="120" w:after="120"/>
        <w:jc w:val="center"/>
        <w:rPr>
          <w:sz w:val="22"/>
          <w:szCs w:val="22"/>
          <w:lang w:val="uk-UA"/>
        </w:rPr>
      </w:pPr>
      <w:r w:rsidRPr="001B35CC">
        <w:rPr>
          <w:b/>
          <w:iCs/>
          <w:sz w:val="22"/>
          <w:szCs w:val="22"/>
          <w:lang w:val="en-US"/>
        </w:rPr>
        <w:t>ABSTRACT</w:t>
      </w:r>
    </w:p>
    <w:p w:rsidR="000D21CF" w:rsidRPr="000D21CF" w:rsidRDefault="000D21CF" w:rsidP="00B80C06">
      <w:pPr>
        <w:pStyle w:val="11"/>
        <w:ind w:firstLine="426"/>
        <w:jc w:val="both"/>
        <w:rPr>
          <w:sz w:val="18"/>
          <w:szCs w:val="18"/>
        </w:rPr>
      </w:pPr>
      <w:r w:rsidRPr="000D21CF">
        <w:rPr>
          <w:sz w:val="18"/>
          <w:szCs w:val="18"/>
        </w:rPr>
        <w:t>The increasing complexity and volatility of IT project environments expose the structural limitations of both plan-driven methodologies and human-centric Agile frameworks, which adapt at cadences incompatible with the tempo at which risks materialize and requirements shift in large-scale software development contexts.</w:t>
      </w:r>
      <w:r w:rsidR="00B80C06" w:rsidRPr="00B80C06">
        <w:rPr>
          <w:sz w:val="18"/>
          <w:szCs w:val="18"/>
        </w:rPr>
        <w:t xml:space="preserve"> </w:t>
      </w:r>
      <w:r w:rsidRPr="000D21CF">
        <w:rPr>
          <w:sz w:val="18"/>
          <w:szCs w:val="18"/>
        </w:rPr>
        <w:t xml:space="preserve">This </w:t>
      </w:r>
      <w:r w:rsidRPr="00B80C06">
        <w:rPr>
          <w:b/>
          <w:sz w:val="18"/>
          <w:szCs w:val="18"/>
        </w:rPr>
        <w:t>paper develops</w:t>
      </w:r>
      <w:r w:rsidRPr="000D21CF">
        <w:rPr>
          <w:sz w:val="18"/>
          <w:szCs w:val="18"/>
        </w:rPr>
        <w:t xml:space="preserve"> an integrated theoretical and methodological basis for adaptive and coordinated IT project management using collectives of specialized AI agents, addressing three concurrent gaps in the literature: the absence of a unifying conceptual framework, the lack of formal agent coordination models for project management contexts, and the underdevelopment of collective decision-making and risk management methods for multi-agent governance systems.</w:t>
      </w:r>
      <w:r w:rsidR="00B80C06" w:rsidRPr="00B80C06">
        <w:rPr>
          <w:sz w:val="18"/>
          <w:szCs w:val="18"/>
        </w:rPr>
        <w:t xml:space="preserve"> </w:t>
      </w:r>
      <w:r w:rsidRPr="000D21CF">
        <w:rPr>
          <w:sz w:val="18"/>
          <w:szCs w:val="18"/>
        </w:rPr>
        <w:t xml:space="preserve">The </w:t>
      </w:r>
      <w:r w:rsidRPr="00B80C06">
        <w:rPr>
          <w:b/>
          <w:sz w:val="18"/>
          <w:szCs w:val="18"/>
        </w:rPr>
        <w:t>proposed syste</w:t>
      </w:r>
      <w:r w:rsidRPr="000D21CF">
        <w:rPr>
          <w:sz w:val="18"/>
          <w:szCs w:val="18"/>
        </w:rPr>
        <w:t>m is formally defined as a five-tuple comprising the dynamic project environment, a nine-agent collective organized across three functional layers, an adaptive policy set, and a human governance structure with explicit oversight constraints. Coordination relies on a conflict matrix and utility-based dynamic role reallocation; decisions are produced through weighted aggregation with confidence-driven dispatch; risk exposure is updated via multi-agent Bayesian assessment.</w:t>
      </w:r>
      <w:r w:rsidR="00B80C06" w:rsidRPr="00B80C06">
        <w:rPr>
          <w:sz w:val="18"/>
          <w:szCs w:val="18"/>
        </w:rPr>
        <w:t xml:space="preserve"> </w:t>
      </w:r>
      <w:r w:rsidRPr="00B80C06">
        <w:rPr>
          <w:b/>
          <w:sz w:val="18"/>
          <w:szCs w:val="18"/>
        </w:rPr>
        <w:t>Experimental</w:t>
      </w:r>
      <w:r w:rsidRPr="000D21CF">
        <w:rPr>
          <w:sz w:val="18"/>
          <w:szCs w:val="18"/>
        </w:rPr>
        <w:t xml:space="preserve"> validation against single-agent AI and human-only Agile baselines on a controlled six-sprint scenario demonstrates a 68% reduction in mean decision latency, a 2.4× improvement in risk detection lead time, a conflict resolution rate of 0.91, and an autonomous dispatch rate of 0.81 at final sprint, with a false escalation rate of 0.13.</w:t>
      </w:r>
      <w:r w:rsidR="00B80C06" w:rsidRPr="00B80C06">
        <w:rPr>
          <w:sz w:val="18"/>
          <w:szCs w:val="18"/>
        </w:rPr>
        <w:t xml:space="preserve"> </w:t>
      </w:r>
      <w:r w:rsidRPr="000D21CF">
        <w:rPr>
          <w:sz w:val="18"/>
          <w:szCs w:val="18"/>
        </w:rPr>
        <w:t xml:space="preserve">The </w:t>
      </w:r>
      <w:r w:rsidRPr="00B80C06">
        <w:rPr>
          <w:b/>
          <w:sz w:val="18"/>
          <w:szCs w:val="18"/>
        </w:rPr>
        <w:t>results establish</w:t>
      </w:r>
      <w:r w:rsidRPr="000D21CF">
        <w:rPr>
          <w:sz w:val="18"/>
          <w:szCs w:val="18"/>
        </w:rPr>
        <w:t xml:space="preserve"> that distributed functional specialization and collective decision authority provide qualitative architectural advantages that monolithic AI systems and retrospective human governance cannot replicate, while preserving full human oversight accountability.</w:t>
      </w:r>
    </w:p>
    <w:p w:rsidR="00DC4C5C" w:rsidRPr="00436561" w:rsidRDefault="00DC4C5C" w:rsidP="00281FF6">
      <w:pPr>
        <w:pStyle w:val="11"/>
        <w:ind w:firstLine="426"/>
        <w:jc w:val="both"/>
        <w:rPr>
          <w:rFonts w:cs="Times New Roman"/>
          <w:sz w:val="18"/>
          <w:szCs w:val="18"/>
        </w:rPr>
      </w:pPr>
      <w:r w:rsidRPr="00436561">
        <w:rPr>
          <w:rFonts w:cs="Times New Roman"/>
          <w:b/>
          <w:sz w:val="18"/>
          <w:szCs w:val="18"/>
        </w:rPr>
        <w:t>Keywords</w:t>
      </w:r>
      <w:r w:rsidRPr="00436561">
        <w:rPr>
          <w:rFonts w:cs="Times New Roman"/>
          <w:sz w:val="18"/>
          <w:szCs w:val="18"/>
        </w:rPr>
        <w:t xml:space="preserve">: </w:t>
      </w:r>
      <w:r w:rsidR="000D21CF" w:rsidRPr="00436561">
        <w:rPr>
          <w:rFonts w:cs="Times New Roman"/>
          <w:sz w:val="18"/>
          <w:szCs w:val="18"/>
        </w:rPr>
        <w:t xml:space="preserve">Multi-agent systems; </w:t>
      </w:r>
      <w:r w:rsidR="00CE2EEB" w:rsidRPr="00436561">
        <w:rPr>
          <w:rFonts w:cs="Times New Roman"/>
          <w:sz w:val="18"/>
          <w:szCs w:val="18"/>
        </w:rPr>
        <w:t>adaptive project management; collective decision-making; agent coordination; risk management; artificial intelligence; dynamic r</w:t>
      </w:r>
      <w:r w:rsidR="000D21CF" w:rsidRPr="00436561">
        <w:rPr>
          <w:rFonts w:cs="Times New Roman"/>
          <w:sz w:val="18"/>
          <w:szCs w:val="18"/>
        </w:rPr>
        <w:t xml:space="preserve">ole allocation; IT governance; </w:t>
      </w:r>
      <w:r w:rsidR="00CE2EEB" w:rsidRPr="00436561">
        <w:rPr>
          <w:rFonts w:cs="Times New Roman"/>
          <w:sz w:val="18"/>
          <w:szCs w:val="18"/>
        </w:rPr>
        <w:t>decision support systems; project scheduling</w:t>
      </w:r>
    </w:p>
    <w:p w:rsidR="00CE2EEB" w:rsidRPr="00227260" w:rsidRDefault="000C343B" w:rsidP="00795A59">
      <w:pPr>
        <w:spacing w:before="120"/>
        <w:jc w:val="both"/>
        <w:rPr>
          <w:sz w:val="18"/>
          <w:szCs w:val="18"/>
          <w:lang w:val="en-US"/>
        </w:rPr>
      </w:pPr>
      <w:r w:rsidRPr="00795A59">
        <w:rPr>
          <w:b/>
          <w:bCs/>
          <w:i/>
          <w:sz w:val="16"/>
          <w:szCs w:val="16"/>
          <w:shd w:val="clear" w:color="auto" w:fill="FFFFFF"/>
          <w:lang w:val="en-US"/>
        </w:rPr>
        <w:t>For citation</w:t>
      </w:r>
      <w:r w:rsidRPr="00795A59">
        <w:rPr>
          <w:b/>
          <w:bCs/>
          <w:sz w:val="16"/>
          <w:szCs w:val="16"/>
          <w:shd w:val="clear" w:color="auto" w:fill="FFFFFF"/>
          <w:lang w:val="en-US"/>
        </w:rPr>
        <w:t>:</w:t>
      </w:r>
      <w:r w:rsidR="00A44DBB" w:rsidRPr="00795A59">
        <w:rPr>
          <w:b/>
          <w:bCs/>
          <w:sz w:val="16"/>
          <w:szCs w:val="16"/>
          <w:shd w:val="clear" w:color="auto" w:fill="FFFFFF"/>
          <w:lang w:val="en-US"/>
        </w:rPr>
        <w:t xml:space="preserve"> </w:t>
      </w:r>
      <w:r w:rsidR="00CE2EEB" w:rsidRPr="00795A59">
        <w:rPr>
          <w:b/>
          <w:sz w:val="16"/>
          <w:szCs w:val="16"/>
          <w:lang w:val="en-US"/>
        </w:rPr>
        <w:t>Hodovychenko M. A.,  Lobachev M. V., Boeiv O. P., Linnyk O. O., Horalik O.E. “Adaptive and coordinated IT project ma</w:t>
      </w:r>
      <w:r w:rsidR="00795A59">
        <w:rPr>
          <w:b/>
          <w:sz w:val="16"/>
          <w:szCs w:val="16"/>
          <w:lang w:val="en-US"/>
        </w:rPr>
        <w:t>n</w:t>
      </w:r>
      <w:r w:rsidR="00CE2EEB" w:rsidRPr="00795A59">
        <w:rPr>
          <w:b/>
          <w:sz w:val="16"/>
          <w:szCs w:val="16"/>
          <w:lang w:val="en-US"/>
        </w:rPr>
        <w:t xml:space="preserve">agement in dynamic environments: A multi-agent AI perspective”. </w:t>
      </w:r>
      <w:r w:rsidR="00CE2EEB" w:rsidRPr="00795A59">
        <w:rPr>
          <w:b/>
          <w:bCs/>
          <w:i/>
          <w:iCs/>
          <w:sz w:val="16"/>
          <w:szCs w:val="16"/>
          <w:lang w:val="en-US"/>
        </w:rPr>
        <w:t>Applied Aspects of Information Technology.</w:t>
      </w:r>
      <w:r w:rsidR="00CE2EEB" w:rsidRPr="00795A59">
        <w:rPr>
          <w:sz w:val="16"/>
          <w:szCs w:val="16"/>
          <w:lang w:val="uk-UA"/>
        </w:rPr>
        <w:t xml:space="preserve"> </w:t>
      </w:r>
      <w:r w:rsidR="00CE2EEB" w:rsidRPr="00795A59">
        <w:rPr>
          <w:b/>
          <w:sz w:val="16"/>
          <w:szCs w:val="16"/>
          <w:lang w:val="uk-UA"/>
        </w:rPr>
        <w:t>20</w:t>
      </w:r>
      <w:r w:rsidR="00CE2EEB" w:rsidRPr="00795A59">
        <w:rPr>
          <w:b/>
          <w:sz w:val="16"/>
          <w:szCs w:val="16"/>
          <w:lang w:val="en-US"/>
        </w:rPr>
        <w:t>26</w:t>
      </w:r>
      <w:r w:rsidR="00CE2EEB" w:rsidRPr="00795A59">
        <w:rPr>
          <w:b/>
          <w:sz w:val="16"/>
          <w:szCs w:val="16"/>
          <w:lang w:val="uk-UA"/>
        </w:rPr>
        <w:t>; Vol.</w:t>
      </w:r>
      <w:r w:rsidR="00CE2EEB" w:rsidRPr="00795A59">
        <w:rPr>
          <w:b/>
          <w:sz w:val="16"/>
          <w:szCs w:val="16"/>
          <w:lang w:val="en-US"/>
        </w:rPr>
        <w:t xml:space="preserve"> 9</w:t>
      </w:r>
      <w:r w:rsidR="00CE2EEB" w:rsidRPr="00795A59">
        <w:rPr>
          <w:b/>
          <w:sz w:val="16"/>
          <w:szCs w:val="16"/>
          <w:lang w:val="uk-UA"/>
        </w:rPr>
        <w:t xml:space="preserve"> </w:t>
      </w:r>
      <w:r w:rsidR="00CE2EEB" w:rsidRPr="00795A59">
        <w:rPr>
          <w:rStyle w:val="longtext"/>
          <w:rFonts w:eastAsia="Calibri"/>
          <w:b/>
          <w:sz w:val="16"/>
          <w:szCs w:val="16"/>
          <w:lang w:val="en-US"/>
        </w:rPr>
        <w:t>No. 2</w:t>
      </w:r>
      <w:r w:rsidR="00CE2EEB" w:rsidRPr="00795A59">
        <w:rPr>
          <w:rStyle w:val="longtext"/>
          <w:b/>
          <w:sz w:val="16"/>
          <w:szCs w:val="16"/>
          <w:lang w:val="en-US"/>
        </w:rPr>
        <w:t xml:space="preserve">: </w:t>
      </w:r>
      <w:r w:rsidR="002A0AC4">
        <w:rPr>
          <w:rStyle w:val="longtext"/>
          <w:b/>
          <w:sz w:val="16"/>
          <w:szCs w:val="16"/>
          <w:lang w:val="en-US"/>
        </w:rPr>
        <w:br/>
      </w:r>
      <w:r w:rsidR="00795A59">
        <w:rPr>
          <w:rStyle w:val="longtext"/>
          <w:b/>
          <w:sz w:val="16"/>
          <w:szCs w:val="16"/>
          <w:lang w:val="en-US"/>
        </w:rPr>
        <w:t>208</w:t>
      </w:r>
      <w:r w:rsidR="00CE2EEB" w:rsidRPr="00795A59">
        <w:rPr>
          <w:b/>
          <w:sz w:val="16"/>
          <w:szCs w:val="16"/>
          <w:lang w:val="en-US"/>
        </w:rPr>
        <w:t>–</w:t>
      </w:r>
      <w:r w:rsidR="002A0AC4">
        <w:rPr>
          <w:b/>
          <w:sz w:val="16"/>
          <w:szCs w:val="16"/>
          <w:lang w:val="en-US"/>
        </w:rPr>
        <w:t>219.</w:t>
      </w:r>
      <w:r w:rsidR="00CE2EEB" w:rsidRPr="00795A59">
        <w:rPr>
          <w:b/>
          <w:sz w:val="16"/>
          <w:szCs w:val="16"/>
          <w:lang w:val="en-US"/>
        </w:rPr>
        <w:t xml:space="preserve"> DOI: https://doi.org/10.15276/aait.09.2026.</w:t>
      </w:r>
      <w:r w:rsidR="00795A59" w:rsidRPr="00795A59">
        <w:rPr>
          <w:b/>
          <w:sz w:val="16"/>
          <w:szCs w:val="16"/>
          <w:lang w:val="en-US"/>
        </w:rPr>
        <w:t>15</w:t>
      </w:r>
    </w:p>
    <w:p w:rsidR="00822F15" w:rsidRPr="00227260" w:rsidRDefault="00CE2EEB" w:rsidP="00CE2EEB">
      <w:pPr>
        <w:shd w:val="clear" w:color="auto" w:fill="FFFFFF"/>
        <w:rPr>
          <w:b/>
          <w:sz w:val="20"/>
          <w:szCs w:val="20"/>
          <w:lang w:val="en-US"/>
        </w:rPr>
      </w:pPr>
      <w:r w:rsidRPr="00163B4E">
        <w:rPr>
          <w:b/>
          <w:color w:val="2D2C37"/>
          <w:sz w:val="16"/>
          <w:szCs w:val="16"/>
          <w:lang w:val="en-US"/>
        </w:rPr>
        <w:t xml:space="preserve">  </w:t>
      </w:r>
    </w:p>
    <w:p w:rsidR="005B6159" w:rsidRPr="00B410C9" w:rsidRDefault="005B6159" w:rsidP="00DC4C5C">
      <w:pPr>
        <w:pStyle w:val="Iniiaiieoaenonionooiii2"/>
        <w:jc w:val="both"/>
        <w:rPr>
          <w:b/>
          <w:color w:val="auto"/>
          <w:sz w:val="20"/>
          <w:szCs w:val="20"/>
          <w:lang w:val="en-US"/>
        </w:rPr>
        <w:sectPr w:rsidR="005B6159" w:rsidRPr="00B410C9" w:rsidSect="002A0AC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18" w:left="1134" w:header="709" w:footer="709" w:gutter="0"/>
          <w:pgNumType w:start="208"/>
          <w:cols w:space="708"/>
          <w:docGrid w:linePitch="360"/>
        </w:sectPr>
      </w:pPr>
    </w:p>
    <w:p w:rsidR="002C7157" w:rsidRPr="002C7157" w:rsidRDefault="00C3369F" w:rsidP="00795A59">
      <w:pPr>
        <w:pStyle w:val="Iniiaiieoaenonionooiii2"/>
        <w:tabs>
          <w:tab w:val="left" w:pos="4111"/>
        </w:tabs>
        <w:spacing w:after="120"/>
        <w:jc w:val="center"/>
        <w:rPr>
          <w:b/>
          <w:bCs/>
          <w:color w:val="auto"/>
          <w:sz w:val="22"/>
          <w:szCs w:val="20"/>
          <w:lang w:val="en-US"/>
        </w:rPr>
      </w:pPr>
      <w:r>
        <w:rPr>
          <w:b/>
          <w:bCs/>
          <w:color w:val="auto"/>
          <w:sz w:val="22"/>
          <w:szCs w:val="20"/>
          <w:lang w:val="en-US"/>
        </w:rPr>
        <w:lastRenderedPageBreak/>
        <w:t xml:space="preserve">1. </w:t>
      </w:r>
      <w:r w:rsidR="00F17B92" w:rsidRPr="00F17B92">
        <w:rPr>
          <w:b/>
          <w:bCs/>
          <w:color w:val="auto"/>
          <w:sz w:val="22"/>
          <w:szCs w:val="20"/>
          <w:lang w:val="en-US"/>
        </w:rPr>
        <w:t>INTRODUCTION, FORMULATION OF THE PROBLEM</w:t>
      </w:r>
    </w:p>
    <w:p w:rsidR="00437F5D" w:rsidRDefault="006C6B6D" w:rsidP="006C6B6D">
      <w:pPr>
        <w:ind w:firstLine="425"/>
        <w:jc w:val="both"/>
        <w:rPr>
          <w:rFonts w:eastAsia="SimSun" w:cs="Mangal"/>
          <w:color w:val="000000"/>
          <w:sz w:val="22"/>
          <w:szCs w:val="22"/>
          <w:lang w:val="en-US" w:bidi="hi-IN"/>
        </w:rPr>
      </w:pPr>
      <w:bookmarkStart w:id="2" w:name="_Hlk35525710"/>
      <w:r w:rsidRPr="006C6B6D">
        <w:rPr>
          <w:rFonts w:eastAsia="SimSun" w:cs="Mangal"/>
          <w:color w:val="000000"/>
          <w:sz w:val="22"/>
          <w:szCs w:val="22"/>
          <w:lang w:val="en-US" w:bidi="hi-IN"/>
        </w:rPr>
        <w:t>The management of information technology projects has undergone substantial transformation over the past two decades. The proliferation of digital services, the acceleration of software delivery cycles, and the growing interdependence of technical and organizational systems have collectively produced project environments that resist governance by static, plan-driven methods [1</w:t>
      </w:r>
      <w:r w:rsidR="00492B57">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492B57">
        <w:rPr>
          <w:rFonts w:eastAsia="SimSun" w:cs="Mangal"/>
          <w:color w:val="000000"/>
          <w:sz w:val="22"/>
          <w:szCs w:val="22"/>
          <w:lang w:val="en-US" w:bidi="hi-IN"/>
        </w:rPr>
        <w:t>[</w:t>
      </w:r>
      <w:r w:rsidRPr="006C6B6D">
        <w:rPr>
          <w:rFonts w:eastAsia="SimSun" w:cs="Mangal"/>
          <w:color w:val="000000"/>
          <w:sz w:val="22"/>
          <w:szCs w:val="22"/>
          <w:lang w:val="en-US" w:bidi="hi-IN"/>
        </w:rPr>
        <w:t>2].</w:t>
      </w:r>
    </w:p>
    <w:p w:rsidR="00492B57" w:rsidRDefault="006C6B6D" w:rsidP="00492B57">
      <w:pPr>
        <w:spacing w:after="120"/>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 xml:space="preserve">Where traditional project management frameworks assume a reasonably stable scope, a </w:t>
      </w:r>
      <w:r w:rsidR="002A0AC4" w:rsidRPr="006C6B6D">
        <w:rPr>
          <w:rFonts w:eastAsia="SimSun" w:cs="Mangal"/>
          <w:color w:val="000000"/>
          <w:sz w:val="22"/>
          <w:szCs w:val="22"/>
          <w:lang w:val="en-US" w:bidi="hi-IN"/>
        </w:rPr>
        <w:t>predictable resource landscape, and a linear</w:t>
      </w:r>
      <w:r w:rsidR="00795A59">
        <w:rPr>
          <w:rFonts w:eastAsia="SimSun" w:cs="Mangal"/>
          <w:color w:val="000000"/>
          <w:sz w:val="22"/>
          <w:szCs w:val="22"/>
          <w:lang w:val="en-US" w:bidi="hi-IN"/>
        </w:rPr>
        <w:br/>
      </w:r>
    </w:p>
    <w:p w:rsidR="00492B57" w:rsidRPr="00795A59" w:rsidRDefault="00492B57" w:rsidP="00492B57">
      <w:pPr>
        <w:widowControl w:val="0"/>
        <w:pBdr>
          <w:top w:val="single" w:sz="4" w:space="1" w:color="000000"/>
        </w:pBdr>
        <w:spacing w:line="264" w:lineRule="auto"/>
        <w:rPr>
          <w:sz w:val="20"/>
          <w:szCs w:val="20"/>
          <w:lang w:val="en-US"/>
        </w:rPr>
      </w:pPr>
      <w:r w:rsidRPr="00795A59">
        <w:rPr>
          <w:b/>
          <w:bCs/>
          <w:iCs/>
          <w:sz w:val="20"/>
          <w:szCs w:val="20"/>
          <w:lang w:val="en-US"/>
        </w:rPr>
        <w:t>©</w:t>
      </w:r>
      <w:r w:rsidRPr="00795A59">
        <w:rPr>
          <w:bCs/>
          <w:i/>
          <w:iCs/>
          <w:sz w:val="20"/>
          <w:szCs w:val="20"/>
          <w:lang w:val="en-US"/>
        </w:rPr>
        <w:t xml:space="preserve"> </w:t>
      </w:r>
      <w:r w:rsidRPr="00795A59">
        <w:rPr>
          <w:sz w:val="20"/>
          <w:szCs w:val="20"/>
          <w:lang w:val="en-US"/>
        </w:rPr>
        <w:t xml:space="preserve">Hodovychenko M.,  Lobachev M., Boeiv O., </w:t>
      </w:r>
    </w:p>
    <w:p w:rsidR="00492B57" w:rsidRPr="00795A59" w:rsidRDefault="00492B57" w:rsidP="00492B57">
      <w:pPr>
        <w:widowControl w:val="0"/>
        <w:pBdr>
          <w:top w:val="single" w:sz="4" w:space="1" w:color="000000"/>
        </w:pBdr>
        <w:spacing w:line="264" w:lineRule="auto"/>
        <w:rPr>
          <w:sz w:val="20"/>
          <w:szCs w:val="20"/>
          <w:lang w:val="en-US"/>
        </w:rPr>
      </w:pPr>
      <w:r w:rsidRPr="00795A59">
        <w:rPr>
          <w:sz w:val="20"/>
          <w:szCs w:val="20"/>
          <w:lang w:val="en-US"/>
        </w:rPr>
        <w:t xml:space="preserve">    Linnyk O., Horalik O.,</w:t>
      </w:r>
      <w:r w:rsidRPr="00795A59">
        <w:rPr>
          <w:b/>
          <w:sz w:val="16"/>
          <w:szCs w:val="16"/>
          <w:lang w:val="en-US"/>
        </w:rPr>
        <w:t xml:space="preserve"> </w:t>
      </w:r>
      <w:r w:rsidRPr="00795A59">
        <w:rPr>
          <w:sz w:val="20"/>
          <w:szCs w:val="20"/>
          <w:lang w:val="en-US"/>
        </w:rPr>
        <w:t>2026</w:t>
      </w:r>
    </w:p>
    <w:p w:rsidR="00795A59" w:rsidRPr="002A0AC4" w:rsidRDefault="00795A59" w:rsidP="00492B57">
      <w:pPr>
        <w:jc w:val="both"/>
        <w:rPr>
          <w:rFonts w:eastAsia="SimSun" w:cs="Mangal"/>
          <w:color w:val="000000"/>
          <w:sz w:val="18"/>
          <w:szCs w:val="22"/>
          <w:lang w:val="en-US" w:bidi="hi-IN"/>
        </w:rPr>
      </w:pPr>
    </w:p>
    <w:p w:rsidR="00437F5D" w:rsidRDefault="00795A59" w:rsidP="00492B57">
      <w:pPr>
        <w:jc w:val="both"/>
        <w:rPr>
          <w:rFonts w:eastAsia="SimSun" w:cs="Mangal"/>
          <w:color w:val="000000"/>
          <w:sz w:val="22"/>
          <w:szCs w:val="22"/>
          <w:lang w:val="en-US" w:bidi="hi-IN"/>
        </w:rPr>
      </w:pPr>
      <w:r w:rsidRPr="006C6B6D">
        <w:rPr>
          <w:rFonts w:eastAsia="SimSun" w:cs="Mangal"/>
          <w:color w:val="000000"/>
          <w:sz w:val="22"/>
          <w:szCs w:val="22"/>
          <w:lang w:val="en-US" w:bidi="hi-IN"/>
        </w:rPr>
        <w:lastRenderedPageBreak/>
        <w:t xml:space="preserve">progression </w:t>
      </w:r>
      <w:r w:rsidR="006C6B6D" w:rsidRPr="006C6B6D">
        <w:rPr>
          <w:rFonts w:eastAsia="SimSun" w:cs="Mangal"/>
          <w:color w:val="000000"/>
          <w:sz w:val="22"/>
          <w:szCs w:val="22"/>
          <w:lang w:val="en-US" w:bidi="hi-IN"/>
        </w:rPr>
        <w:t xml:space="preserve">from initiation to closure, contemporary IT projects routinely operate under conditions of continuous requirement change, distributed cross-functional team structures, compressed release timelines, and persistent technological uncertainty [3]. </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 xml:space="preserve">These conditions do not merely complicate execution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they fundamentally alter the nature of the management task itself, shifting it from plan adherence to continuous adaptation.</w:t>
      </w:r>
    </w:p>
    <w:p w:rsidR="00795A59" w:rsidRPr="002A0AC4" w:rsidRDefault="006C6B6D" w:rsidP="006C6B6D">
      <w:pPr>
        <w:ind w:firstLine="425"/>
        <w:jc w:val="both"/>
        <w:rPr>
          <w:rFonts w:eastAsia="SimSun" w:cs="Mangal"/>
          <w:color w:val="000000"/>
          <w:sz w:val="12"/>
          <w:szCs w:val="22"/>
          <w:lang w:val="en-US" w:bidi="hi-IN"/>
        </w:rPr>
        <w:sectPr w:rsidR="00795A59" w:rsidRPr="002A0AC4" w:rsidSect="00795A59">
          <w:footerReference w:type="even" r:id="rId14"/>
          <w:type w:val="continuous"/>
          <w:pgSz w:w="11906" w:h="16838" w:code="9"/>
          <w:pgMar w:top="1134" w:right="1134" w:bottom="1418" w:left="1134" w:header="709" w:footer="709" w:gutter="0"/>
          <w:cols w:num="2" w:space="284"/>
          <w:titlePg/>
          <w:docGrid w:linePitch="360"/>
        </w:sectPr>
      </w:pPr>
      <w:r w:rsidRPr="006C6B6D">
        <w:rPr>
          <w:rFonts w:eastAsia="SimSun" w:cs="Mangal"/>
          <w:color w:val="000000"/>
          <w:sz w:val="22"/>
          <w:szCs w:val="22"/>
          <w:lang w:val="en-US" w:bidi="hi-IN"/>
        </w:rPr>
        <w:t>Adaptive methodologies, most prominently the family of Agile frameworks including Scrum, Kanban, and the Scaled Agile Framework (SAFe), have addressed this shift at the team and process level with measurable success [4</w:t>
      </w:r>
      <w:r w:rsidR="00492B57">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492B57">
        <w:rPr>
          <w:rFonts w:eastAsia="SimSun" w:cs="Mangal"/>
          <w:color w:val="000000"/>
          <w:sz w:val="22"/>
          <w:szCs w:val="22"/>
          <w:lang w:val="en-US" w:bidi="hi-IN"/>
        </w:rPr>
        <w:t>[</w:t>
      </w:r>
      <w:r w:rsidRPr="006C6B6D">
        <w:rPr>
          <w:rFonts w:eastAsia="SimSun" w:cs="Mangal"/>
          <w:color w:val="000000"/>
          <w:sz w:val="22"/>
          <w:szCs w:val="22"/>
          <w:lang w:val="en-US" w:bidi="hi-IN"/>
        </w:rPr>
        <w:t xml:space="preserve">5]. By </w:t>
      </w:r>
      <w:r w:rsidR="002A0AC4" w:rsidRPr="006C6B6D">
        <w:rPr>
          <w:rFonts w:eastAsia="SimSun" w:cs="Mangal"/>
          <w:color w:val="000000"/>
          <w:sz w:val="22"/>
          <w:szCs w:val="22"/>
          <w:lang w:val="en-US" w:bidi="hi-IN"/>
        </w:rPr>
        <w:t>organizing work into short iterative cycles,</w:t>
      </w:r>
      <w:r w:rsidR="002A0AC4" w:rsidRPr="002A0AC4">
        <w:rPr>
          <w:rFonts w:eastAsia="SimSun" w:cs="Mangal"/>
          <w:color w:val="000000"/>
          <w:sz w:val="22"/>
          <w:szCs w:val="22"/>
          <w:lang w:val="en-US" w:bidi="hi-IN"/>
        </w:rPr>
        <w:t xml:space="preserve"> </w:t>
      </w:r>
      <w:r w:rsidR="002A0AC4" w:rsidRPr="006C6B6D">
        <w:rPr>
          <w:rFonts w:eastAsia="SimSun" w:cs="Mangal"/>
          <w:color w:val="000000"/>
          <w:sz w:val="22"/>
          <w:szCs w:val="22"/>
          <w:lang w:val="en-US" w:bidi="hi-IN"/>
        </w:rPr>
        <w:t>institutionalizing feedback loops, and distributing</w:t>
      </w:r>
      <w:r w:rsidR="00795A59">
        <w:rPr>
          <w:rFonts w:eastAsia="SimSun" w:cs="Mangal"/>
          <w:color w:val="000000"/>
          <w:sz w:val="22"/>
          <w:szCs w:val="22"/>
          <w:lang w:val="en-US" w:bidi="hi-IN"/>
        </w:rPr>
        <w:br/>
      </w:r>
    </w:p>
    <w:p w:rsidR="00795A59" w:rsidRPr="00795A59" w:rsidRDefault="00795A59" w:rsidP="00795A59">
      <w:pPr>
        <w:jc w:val="both"/>
        <w:rPr>
          <w:rFonts w:eastAsia="SimSun" w:cs="Mangal"/>
          <w:color w:val="000000"/>
          <w:sz w:val="18"/>
          <w:szCs w:val="18"/>
          <w:lang w:val="en-US" w:bidi="hi-IN"/>
        </w:rPr>
      </w:pPr>
      <w:r w:rsidRPr="00795A59">
        <w:rPr>
          <w:color w:val="000000"/>
          <w:sz w:val="18"/>
          <w:szCs w:val="18"/>
          <w:lang w:val="en-US"/>
        </w:rPr>
        <w:lastRenderedPageBreak/>
        <w:t>This is an open access article under the CC BY license (http</w:t>
      </w:r>
      <w:r w:rsidR="00B57BA8">
        <w:rPr>
          <w:color w:val="000000"/>
          <w:sz w:val="18"/>
          <w:szCs w:val="18"/>
          <w:lang w:val="en-US"/>
        </w:rPr>
        <w:t>s</w:t>
      </w:r>
      <w:r w:rsidRPr="00795A59">
        <w:rPr>
          <w:color w:val="000000"/>
          <w:sz w:val="18"/>
          <w:szCs w:val="18"/>
          <w:lang w:val="en-US"/>
        </w:rPr>
        <w:t>://creativecommons.org/licenses/by/4.0 /</w:t>
      </w:r>
      <w:r w:rsidRPr="00795A59">
        <w:rPr>
          <w:color w:val="000000"/>
          <w:sz w:val="18"/>
          <w:szCs w:val="18"/>
          <w:lang w:val="en-US" w:eastAsia="ru-RU"/>
        </w:rPr>
        <w:t>deed.uk</w:t>
      </w:r>
      <w:r w:rsidRPr="00795A59">
        <w:rPr>
          <w:color w:val="000000"/>
          <w:sz w:val="18"/>
          <w:szCs w:val="18"/>
          <w:lang w:val="en-US"/>
        </w:rPr>
        <w:t>)</w:t>
      </w:r>
    </w:p>
    <w:p w:rsidR="00795A59" w:rsidRPr="00795A59" w:rsidRDefault="00795A59" w:rsidP="006C6B6D">
      <w:pPr>
        <w:ind w:firstLine="425"/>
        <w:jc w:val="both"/>
        <w:rPr>
          <w:rFonts w:eastAsia="SimSun" w:cs="Mangal"/>
          <w:color w:val="000000"/>
          <w:sz w:val="18"/>
          <w:szCs w:val="18"/>
          <w:lang w:val="en-US" w:bidi="hi-IN"/>
        </w:rPr>
        <w:sectPr w:rsidR="00795A59" w:rsidRPr="00795A59" w:rsidSect="00795A59">
          <w:type w:val="continuous"/>
          <w:pgSz w:w="11906" w:h="16838" w:code="9"/>
          <w:pgMar w:top="1134" w:right="1134" w:bottom="1418" w:left="1134" w:header="709" w:footer="709" w:gutter="0"/>
          <w:cols w:space="284"/>
          <w:titlePg/>
          <w:docGrid w:linePitch="360"/>
        </w:sectPr>
      </w:pPr>
    </w:p>
    <w:p w:rsidR="00437F5D" w:rsidRDefault="006C6B6D" w:rsidP="00795A59">
      <w:pPr>
        <w:jc w:val="both"/>
        <w:rPr>
          <w:rFonts w:eastAsia="SimSun" w:cs="Mangal"/>
          <w:color w:val="000000"/>
          <w:sz w:val="22"/>
          <w:szCs w:val="22"/>
          <w:lang w:val="en-US" w:bidi="hi-IN"/>
        </w:rPr>
      </w:pPr>
      <w:r w:rsidRPr="006C6B6D">
        <w:rPr>
          <w:rFonts w:eastAsia="SimSun" w:cs="Mangal"/>
          <w:color w:val="000000"/>
          <w:sz w:val="22"/>
          <w:szCs w:val="22"/>
          <w:lang w:val="en-US" w:bidi="hi-IN"/>
        </w:rPr>
        <w:lastRenderedPageBreak/>
        <w:t>decision-making authority closer to the point of execution, Agile practices have substantially improved responsiveness to change in small-to-medium project contexts.</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However, as IT projects grow in organizational scale, stakeholder complexity, and technical interdependency, the limits of purely human-centric adaptation become increasingly apparent [3</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6C6B6D">
        <w:rPr>
          <w:rFonts w:eastAsia="SimSun" w:cs="Mangal"/>
          <w:color w:val="000000"/>
          <w:sz w:val="22"/>
          <w:szCs w:val="22"/>
          <w:lang w:val="en-US" w:bidi="hi-IN"/>
        </w:rPr>
        <w:t>6]. Retrospective learning operates on past states; sprint cycles are too coarse-grained to respond to risks that materialize mid-iteration; and the cognitive load of coordinating adaptive decisions across multiple workstreams frequently exceeds the capacity of human project managers working without computational support [6].</w:t>
      </w:r>
    </w:p>
    <w:p w:rsidR="00437F5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Artificial intelligence offers a qualitatively different class of instruments for addressing these limitations. Among AI paradigms, multi-agent systems (MAS) are of particular relevance to project management because they mirror the distributed, multi-role structure of actual project organizations [7</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8]. </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 xml:space="preserve">A collective of specialized AI agents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each monitoring a specific aspect of the project environment, reasoning within its domain of competence, and communicating with peer agents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can, in principle, maintain a continuously updated representation of project state, detect emerging risks before they propagate, propose coordinated responses, and support human decision-makers with aggregated, evidence-grounded recommendations [8</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6C6B6D">
        <w:rPr>
          <w:rFonts w:eastAsia="SimSun" w:cs="Mangal"/>
          <w:color w:val="000000"/>
          <w:sz w:val="22"/>
          <w:szCs w:val="22"/>
          <w:lang w:val="en-US" w:bidi="hi-IN"/>
        </w:rPr>
        <w:t>9]. Unlike single-model AI systems, agent collectives are inherently modular and role-differentiated, which makes them structurally compatible with the functional decomposition of project management itself.</w:t>
      </w:r>
    </w:p>
    <w:p w:rsidR="00437F5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 xml:space="preserve">Despite the theoretical promise of this direction, its practical realization in IT project management remains substantially underdeveloped. Existing AI-assisted PM tools predominantly address isolated problem dimensions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schedule forecasting, defect prediction, or resource optimization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without a coordination layer that integrates signals across dimensions into coherent management action [10</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11]. </w:t>
      </w:r>
    </w:p>
    <w:p w:rsidR="00437F5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Architectures that do adopt a multi-agent perspective tend to remain at a high level of abstraction, without specifying how agents should coordinate as project context evolves, how their outputs should be aggregated into collective decisions under uncertainty, or how risk management responsibilities should be distributed and dynamically reallocated across the agent collective [11</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12]. </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lastRenderedPageBreak/>
        <w:t>The result is a significant gap between the conceptual potential of multi-agent AI and the methodological foundations required to deploy it in real adaptive project governance.</w:t>
      </w:r>
    </w:p>
    <w:p w:rsidR="00437F5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 xml:space="preserve">This gap is reflected across three interconnected research problems. The first concerns the absence of a coherent conceptual framework that positions AI agent </w:t>
      </w:r>
      <w:r w:rsidR="00A4393F" w:rsidRPr="006C6B6D">
        <w:rPr>
          <w:rFonts w:eastAsia="SimSun" w:cs="Mangal"/>
          <w:color w:val="000000"/>
          <w:sz w:val="22"/>
          <w:szCs w:val="22"/>
          <w:lang w:val="en-US" w:bidi="hi-IN"/>
        </w:rPr>
        <w:t>collective’s</w:t>
      </w:r>
      <w:r w:rsidRPr="006C6B6D">
        <w:rPr>
          <w:rFonts w:eastAsia="SimSun" w:cs="Mangal"/>
          <w:color w:val="000000"/>
          <w:sz w:val="22"/>
          <w:szCs w:val="22"/>
          <w:lang w:val="en-US" w:bidi="hi-IN"/>
        </w:rPr>
        <w:t xml:space="preserve"> not as supplementary analytical tools but as first-class instruments of adaptive IT project management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defining what such a collective is, how it is structured, and how it interacts with human governance processes. </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The second concerns the lack of formal coordination models specifying how specialized agents negotiate roles, resolve conflicts, and maintain system coherence as the project environment shifts [12]. The third concerns the underdevelopment of methods for collective decision-making and risk management that exploit the distributed intelligence of the agent collective rather than delegating judgment to any single agent or to an unstructured ensemble [9</w:t>
      </w:r>
      <w:r w:rsidR="00A4393F">
        <w:rPr>
          <w:rFonts w:eastAsia="SimSun" w:cs="Mangal"/>
          <w:color w:val="000000"/>
          <w:sz w:val="22"/>
          <w:szCs w:val="22"/>
          <w:lang w:val="en-US" w:bidi="hi-IN"/>
        </w:rPr>
        <w:t>]</w:t>
      </w:r>
      <w:r w:rsidRPr="006C6B6D">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6C6B6D">
        <w:rPr>
          <w:rFonts w:eastAsia="SimSun" w:cs="Mangal"/>
          <w:color w:val="000000"/>
          <w:sz w:val="22"/>
          <w:szCs w:val="22"/>
          <w:lang w:val="en-US" w:bidi="hi-IN"/>
        </w:rPr>
        <w:t>13].</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color w:val="000000"/>
          <w:sz w:val="22"/>
          <w:szCs w:val="22"/>
          <w:lang w:val="en-US" w:bidi="hi-IN"/>
        </w:rPr>
        <w:t xml:space="preserve">Addressing these problems requires an integrated research effort that spans conceptual foundations, formal </w:t>
      </w:r>
      <w:r w:rsidR="00A4393F" w:rsidRPr="006C6B6D">
        <w:rPr>
          <w:rFonts w:eastAsia="SimSun" w:cs="Mangal"/>
          <w:color w:val="000000"/>
          <w:sz w:val="22"/>
          <w:szCs w:val="22"/>
          <w:lang w:val="en-US" w:bidi="hi-IN"/>
        </w:rPr>
        <w:t>modeling</w:t>
      </w:r>
      <w:r w:rsidRPr="006C6B6D">
        <w:rPr>
          <w:rFonts w:eastAsia="SimSun" w:cs="Mangal"/>
          <w:color w:val="000000"/>
          <w:sz w:val="22"/>
          <w:szCs w:val="22"/>
          <w:lang w:val="en-US" w:bidi="hi-IN"/>
        </w:rPr>
        <w:t xml:space="preserve">, methodological development, and empirical validation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precisely the scope of the present work, which synthesizes contributions from four ongoing doctoral and candidate research programs at the intersection of adaptive project management and collective AI.</w:t>
      </w:r>
    </w:p>
    <w:p w:rsidR="006C6B6D" w:rsidRPr="006C6B6D" w:rsidRDefault="006C6B6D" w:rsidP="006C6B6D">
      <w:pPr>
        <w:ind w:firstLine="425"/>
        <w:jc w:val="both"/>
        <w:rPr>
          <w:rFonts w:eastAsia="SimSun" w:cs="Mangal"/>
          <w:color w:val="000000"/>
          <w:sz w:val="22"/>
          <w:szCs w:val="22"/>
          <w:lang w:val="en-US" w:bidi="hi-IN"/>
        </w:rPr>
      </w:pPr>
      <w:r w:rsidRPr="006C6B6D">
        <w:rPr>
          <w:rFonts w:eastAsia="SimSun" w:cs="Mangal"/>
          <w:b/>
          <w:bCs/>
          <w:color w:val="000000"/>
          <w:sz w:val="22"/>
          <w:szCs w:val="22"/>
          <w:lang w:val="en-US" w:bidi="hi-IN"/>
        </w:rPr>
        <w:t>Therefore, the purpose of this study</w:t>
      </w:r>
      <w:r w:rsidRPr="006C6B6D">
        <w:rPr>
          <w:rFonts w:eastAsia="SimSun" w:cs="Mangal"/>
          <w:color w:val="000000"/>
          <w:sz w:val="22"/>
          <w:szCs w:val="22"/>
          <w:lang w:val="en-US" w:bidi="hi-IN"/>
        </w:rPr>
        <w:t xml:space="preserve"> is to develop an integrated theoretical and methodological basis for adaptive and coordinated IT project management in dynamic environments using collectives of specialized AI agents, encompassing: (i) a conceptual framework defining the principles and structure of AI-agent-based adaptive IT project management; (ii) formal models of inter-agent coordination supporting dynamic role allocation and conflict resolution; (iii) methods for collective adaptive decision-making under uncertainty; and (iv) methods for adaptive risk management grounded in coordinated multi-agent assessment and response </w:t>
      </w:r>
      <w:r w:rsidR="001E6973">
        <w:rPr>
          <w:rFonts w:eastAsia="SimSun" w:cs="Mangal"/>
          <w:color w:val="000000"/>
          <w:sz w:val="22"/>
          <w:szCs w:val="22"/>
          <w:lang w:val="en-US" w:bidi="hi-IN"/>
        </w:rPr>
        <w:t>–</w:t>
      </w:r>
      <w:r w:rsidRPr="006C6B6D">
        <w:rPr>
          <w:rFonts w:eastAsia="SimSun" w:cs="Mangal"/>
          <w:color w:val="000000"/>
          <w:sz w:val="22"/>
          <w:szCs w:val="22"/>
          <w:lang w:val="en-US" w:bidi="hi-IN"/>
        </w:rPr>
        <w:t xml:space="preserve"> together constituting a unified system validated against representative IT project scenarios.</w:t>
      </w:r>
    </w:p>
    <w:p w:rsidR="00226B4F" w:rsidRPr="00E6256E" w:rsidRDefault="00226B4F" w:rsidP="002A0AC4">
      <w:pPr>
        <w:pStyle w:val="Iniiaiieoaenonionooiii2"/>
        <w:tabs>
          <w:tab w:val="left" w:pos="4111"/>
        </w:tabs>
        <w:spacing w:before="120" w:after="120" w:line="245" w:lineRule="auto"/>
        <w:jc w:val="center"/>
        <w:rPr>
          <w:b/>
          <w:bCs/>
          <w:color w:val="auto"/>
          <w:sz w:val="22"/>
          <w:szCs w:val="20"/>
          <w:lang w:val="en-US"/>
        </w:rPr>
      </w:pPr>
      <w:r w:rsidRPr="00E6256E">
        <w:rPr>
          <w:b/>
          <w:bCs/>
          <w:color w:val="auto"/>
          <w:sz w:val="22"/>
          <w:szCs w:val="20"/>
          <w:lang w:val="en-US"/>
        </w:rPr>
        <w:t>2. BACKGROUND AND RELATED WORK</w:t>
      </w:r>
    </w:p>
    <w:p w:rsidR="00E6256E" w:rsidRPr="00E6256E" w:rsidRDefault="00E6256E" w:rsidP="002A0AC4">
      <w:pPr>
        <w:spacing w:after="120" w:line="245" w:lineRule="auto"/>
        <w:ind w:firstLine="425"/>
        <w:jc w:val="both"/>
        <w:rPr>
          <w:rFonts w:eastAsia="SimSun" w:cs="Mangal"/>
          <w:b/>
          <w:bCs/>
          <w:color w:val="000000"/>
          <w:sz w:val="22"/>
          <w:szCs w:val="22"/>
          <w:lang w:val="en-US" w:bidi="hi-IN"/>
        </w:rPr>
      </w:pPr>
      <w:r w:rsidRPr="00E6256E">
        <w:rPr>
          <w:rFonts w:eastAsia="SimSun" w:cs="Mangal"/>
          <w:b/>
          <w:bCs/>
          <w:color w:val="000000"/>
          <w:sz w:val="22"/>
          <w:szCs w:val="22"/>
          <w:lang w:val="en-US" w:bidi="hi-IN"/>
        </w:rPr>
        <w:t>2.1</w:t>
      </w:r>
      <w:r w:rsidR="00A4393F">
        <w:rPr>
          <w:rFonts w:eastAsia="SimSun" w:cs="Mangal"/>
          <w:b/>
          <w:bCs/>
          <w:color w:val="000000"/>
          <w:sz w:val="22"/>
          <w:szCs w:val="22"/>
          <w:lang w:val="en-US" w:bidi="hi-IN"/>
        </w:rPr>
        <w:t>.</w:t>
      </w:r>
      <w:r w:rsidRPr="00E6256E">
        <w:rPr>
          <w:rFonts w:eastAsia="SimSun" w:cs="Mangal"/>
          <w:b/>
          <w:bCs/>
          <w:color w:val="000000"/>
          <w:sz w:val="22"/>
          <w:szCs w:val="22"/>
          <w:lang w:val="en-US" w:bidi="hi-IN"/>
        </w:rPr>
        <w:t xml:space="preserve"> Adaptive Approaches to IT Project Management</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The theoretical foundations of adaptive project management trace back to the recognition that software development projects exhibit characteristics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emergent requirements, high </w:t>
      </w:r>
      <w:r w:rsidRPr="00E6256E">
        <w:rPr>
          <w:rFonts w:eastAsia="SimSun" w:cs="Mangal"/>
          <w:color w:val="000000"/>
          <w:sz w:val="22"/>
          <w:szCs w:val="22"/>
          <w:lang w:val="en-US" w:bidi="hi-IN"/>
        </w:rPr>
        <w:lastRenderedPageBreak/>
        <w:t xml:space="preserve">uncertainty, </w:t>
      </w:r>
      <w:r w:rsidR="00A4393F" w:rsidRPr="00E6256E">
        <w:rPr>
          <w:rFonts w:eastAsia="SimSun" w:cs="Mangal"/>
          <w:color w:val="000000"/>
          <w:sz w:val="22"/>
          <w:szCs w:val="22"/>
          <w:lang w:val="en-US" w:bidi="hi-IN"/>
        </w:rPr>
        <w:t>and continuous</w:t>
      </w:r>
      <w:r w:rsidRPr="00E6256E">
        <w:rPr>
          <w:rFonts w:eastAsia="SimSun" w:cs="Mangal"/>
          <w:color w:val="000000"/>
          <w:sz w:val="22"/>
          <w:szCs w:val="22"/>
          <w:lang w:val="en-US" w:bidi="hi-IN"/>
        </w:rPr>
        <w:t xml:space="preserve"> stakeholder involvement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that render classical waterfall models structurally inadequate [1]. </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Early comparative analyses positioned Agile methodologies as a response to this inadequacy, arguing that iterative, feedback-driven cycles produce better alignment between delivered functionality and actual stakeholder needs than front-end planning alone [1</w:t>
      </w:r>
      <w:r w:rsidR="00A4393F">
        <w:rPr>
          <w:rFonts w:eastAsia="SimSun" w:cs="Mangal"/>
          <w:color w:val="000000"/>
          <w:sz w:val="22"/>
          <w:szCs w:val="22"/>
          <w:lang w:val="en-US" w:bidi="hi-IN"/>
        </w:rPr>
        <w:t>]</w:t>
      </w:r>
      <w:r w:rsidRPr="00E6256E">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E6256E">
        <w:rPr>
          <w:rFonts w:eastAsia="SimSun" w:cs="Mangal"/>
          <w:color w:val="000000"/>
          <w:sz w:val="22"/>
          <w:szCs w:val="22"/>
          <w:lang w:val="en-US" w:bidi="hi-IN"/>
        </w:rPr>
        <w:t xml:space="preserve">3]. </w:t>
      </w:r>
    </w:p>
    <w:p w:rsidR="00E6256E" w:rsidRP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Empirical validation of this claim has since accumulated: a large-scale cross-industry survey confirmed a positive and statistically significant relationship between the degree of Agile adoption and both efficiency and stakeholder satisfaction outcomes [4], while longitudinal case studies documented consistent improvements in responsiveness to change when iterative practices replaced sequential ones [3].</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The subsequent challenge has been scaling these gains beyond small, co-located teams. As IT organizations have grown in size and geographic distribution, the coordination assumptions embedded in single-team Agile frameworks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shared physical space, daily direct communication, flat authority structures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have proven difficult to sustain [5]. </w:t>
      </w:r>
    </w:p>
    <w:p w:rsidR="00E6256E" w:rsidRP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Systematic reviews of large-scale Agile transformations identify a consistent set of failure modes: resistance to change in middle management, degradation of inter-team coordination as the number of parallel workstreams increases, and the inability to propagate project-level adaptive decisions downward into team-level execution cycles at the required tempo [5]. Hybrid approaches that combine Agile iteration with structured stage-gate governance have partially addressed the scalability problem by separating strategic control from operational flexibility [2], yet even these frameworks rely on periodic human review cycles that remain too slow for genuinely dynamic environments where risks materialize and requirements shift within a single sprint.</w:t>
      </w:r>
    </w:p>
    <w:p w:rsidR="00E6256E" w:rsidRP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A further limitation of existing adaptive PM research is its predominantly human-centric ontology. Adaptability is conceptualized as a behavioral property of teams and managers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their willingness to change plans, their retrospective learning capacity, </w:t>
      </w:r>
      <w:r w:rsidR="00D43FDB" w:rsidRPr="00E6256E">
        <w:rPr>
          <w:rFonts w:eastAsia="SimSun" w:cs="Mangal"/>
          <w:color w:val="000000"/>
          <w:sz w:val="22"/>
          <w:szCs w:val="22"/>
          <w:lang w:val="en-US" w:bidi="hi-IN"/>
        </w:rPr>
        <w:t>and their</w:t>
      </w:r>
      <w:r w:rsidRPr="00E6256E">
        <w:rPr>
          <w:rFonts w:eastAsia="SimSun" w:cs="Mangal"/>
          <w:color w:val="000000"/>
          <w:sz w:val="22"/>
          <w:szCs w:val="22"/>
          <w:lang w:val="en-US" w:bidi="hi-IN"/>
        </w:rPr>
        <w:t xml:space="preserve"> ability to absorb ambiguity. The possibility that adaptive behavior could be partially delegated to computational agents operating within the management process itself has received only marginal attention in the mainstream project management literature [6</w:t>
      </w:r>
      <w:r w:rsidR="00D43FDB">
        <w:rPr>
          <w:rFonts w:eastAsia="SimSun" w:cs="Mangal"/>
          <w:color w:val="000000"/>
          <w:sz w:val="22"/>
          <w:szCs w:val="22"/>
          <w:lang w:val="en-US" w:bidi="hi-IN"/>
        </w:rPr>
        <w:t>]</w:t>
      </w:r>
      <w:r w:rsidRPr="00E6256E">
        <w:rPr>
          <w:rFonts w:eastAsia="SimSun" w:cs="Mangal"/>
          <w:color w:val="000000"/>
          <w:sz w:val="22"/>
          <w:szCs w:val="22"/>
          <w:lang w:val="en-US" w:bidi="hi-IN"/>
        </w:rPr>
        <w:t xml:space="preserve">, </w:t>
      </w:r>
      <w:r w:rsidR="00D43FDB">
        <w:rPr>
          <w:rFonts w:eastAsia="SimSun" w:cs="Mangal"/>
          <w:color w:val="000000"/>
          <w:sz w:val="22"/>
          <w:szCs w:val="22"/>
          <w:lang w:val="en-US" w:bidi="hi-IN"/>
        </w:rPr>
        <w:t>[</w:t>
      </w:r>
      <w:r w:rsidRPr="00E6256E">
        <w:rPr>
          <w:rFonts w:eastAsia="SimSun" w:cs="Mangal"/>
          <w:color w:val="000000"/>
          <w:sz w:val="22"/>
          <w:szCs w:val="22"/>
          <w:lang w:val="en-US" w:bidi="hi-IN"/>
        </w:rPr>
        <w:t xml:space="preserve">16]. This gap </w:t>
      </w:r>
      <w:r w:rsidRPr="00E6256E">
        <w:rPr>
          <w:rFonts w:eastAsia="SimSun" w:cs="Mangal"/>
          <w:color w:val="000000"/>
          <w:sz w:val="22"/>
          <w:szCs w:val="22"/>
          <w:lang w:val="en-US" w:bidi="hi-IN"/>
        </w:rPr>
        <w:lastRenderedPageBreak/>
        <w:t>motivates the broader research direction of which the present paper is a part.</w:t>
      </w:r>
    </w:p>
    <w:p w:rsidR="00E6256E" w:rsidRPr="00E6256E" w:rsidRDefault="00E6256E" w:rsidP="002A0AC4">
      <w:pPr>
        <w:spacing w:before="120" w:after="120" w:line="245" w:lineRule="auto"/>
        <w:ind w:firstLine="425"/>
        <w:jc w:val="both"/>
        <w:rPr>
          <w:rFonts w:eastAsia="SimSun" w:cs="Mangal"/>
          <w:b/>
          <w:bCs/>
          <w:color w:val="000000"/>
          <w:sz w:val="22"/>
          <w:szCs w:val="22"/>
          <w:lang w:val="en-US" w:bidi="hi-IN"/>
        </w:rPr>
      </w:pPr>
      <w:r w:rsidRPr="00E6256E">
        <w:rPr>
          <w:rFonts w:eastAsia="SimSun" w:cs="Mangal"/>
          <w:b/>
          <w:bCs/>
          <w:color w:val="000000"/>
          <w:sz w:val="22"/>
          <w:szCs w:val="22"/>
          <w:lang w:val="en-US" w:bidi="hi-IN"/>
        </w:rPr>
        <w:t>2.2</w:t>
      </w:r>
      <w:r w:rsidR="00A4393F">
        <w:rPr>
          <w:rFonts w:eastAsia="SimSun" w:cs="Mangal"/>
          <w:b/>
          <w:bCs/>
          <w:color w:val="000000"/>
          <w:sz w:val="22"/>
          <w:szCs w:val="22"/>
          <w:lang w:val="en-US" w:bidi="hi-IN"/>
        </w:rPr>
        <w:t>.</w:t>
      </w:r>
      <w:r w:rsidRPr="00E6256E">
        <w:rPr>
          <w:rFonts w:eastAsia="SimSun" w:cs="Mangal"/>
          <w:b/>
          <w:bCs/>
          <w:color w:val="000000"/>
          <w:sz w:val="22"/>
          <w:szCs w:val="22"/>
          <w:lang w:val="en-US" w:bidi="hi-IN"/>
        </w:rPr>
        <w:t xml:space="preserve"> Multi-Agent Systems: Foundations and Coordination</w:t>
      </w:r>
    </w:p>
    <w:p w:rsidR="00A4393F"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Multi-agent systems (MAS) constitute a sub-field of artificial intelligence concerned with the design, analysis, and deployment of systems </w:t>
      </w:r>
    </w:p>
    <w:p w:rsidR="00E6256E" w:rsidRPr="00E6256E" w:rsidRDefault="00E6256E" w:rsidP="002A0AC4">
      <w:pPr>
        <w:spacing w:line="245" w:lineRule="auto"/>
        <w:jc w:val="both"/>
        <w:rPr>
          <w:rFonts w:eastAsia="SimSun" w:cs="Mangal"/>
          <w:color w:val="000000"/>
          <w:sz w:val="22"/>
          <w:szCs w:val="22"/>
          <w:lang w:val="en-US" w:bidi="hi-IN"/>
        </w:rPr>
      </w:pPr>
      <w:r w:rsidRPr="00E6256E">
        <w:rPr>
          <w:rFonts w:eastAsia="SimSun" w:cs="Mangal"/>
          <w:color w:val="000000"/>
          <w:sz w:val="22"/>
          <w:szCs w:val="22"/>
          <w:lang w:val="en-US" w:bidi="hi-IN"/>
        </w:rPr>
        <w:t>comprising multiple autonomous, goal-directed computational agents that interact within a shared environment [7]. The foundational theoretical framework established by Wooldridge and Jennings defines an agent as a computer system situated in an environment and capable of autonomous action within that environment in order to meet its design objectives, and distinguishes between reactive agents (responding to environmental stimuli), deliberative agents (reasoning over explicit symbolic models of the world), and hybrid architectures that combine both [7]. This typology remains the most widely adopted conceptual scaffold for MAS design and is directly applicable to the role-differentiated agent structures proposed in the present work.</w:t>
      </w:r>
    </w:p>
    <w:p w:rsidR="00E6256E" w:rsidRP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Multi-agent systems derive their practical utility from the properties that emerge when multiple agents operate collectively: parallelism, fault tolerance through redundancy, specialization through role differentiation, and the capacity to solve problems whose complexity exceeds the representational or computational limits of any single agent [8]. A comprehensive survey of MAS applications across computer science and engineering domains confirms that these properties have been successfully exploited in domains as varied as smart grid management, computer network optimization, and robotic coordination [8]. The authors also identify coordination, security, and dynamic task allocation as the three primary open challenges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precisely the challenges that the present paper addresses in the context of IT project management.</w:t>
      </w:r>
    </w:p>
    <w:p w:rsidR="00E6256E" w:rsidRP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The coordination problem in MAS has a substantial theoretical literature of its own. Early foundational work framed coordination as the management of inter-agent dependencies, distinguishing between positive dependencies (agents benefiting from each other's actions) and negative dependencies (agents competing for resources or conflicting in their effects) [12]. Subsequent work has elaborated on the specific mechanisms through which coordination can be achieved: contract net protocols for task allocation, blackboard architectures for shared information </w:t>
      </w:r>
      <w:r w:rsidRPr="00E6256E">
        <w:rPr>
          <w:rFonts w:eastAsia="SimSun" w:cs="Mangal"/>
          <w:color w:val="000000"/>
          <w:sz w:val="22"/>
          <w:szCs w:val="22"/>
          <w:lang w:val="en-US" w:bidi="hi-IN"/>
        </w:rPr>
        <w:lastRenderedPageBreak/>
        <w:t>access, argumentation frameworks for conflict resolution, and consensus algorithms for collective decision-making [8</w:t>
      </w:r>
      <w:r w:rsidR="00A4393F">
        <w:rPr>
          <w:rFonts w:eastAsia="SimSun" w:cs="Mangal"/>
          <w:color w:val="000000"/>
          <w:sz w:val="22"/>
          <w:szCs w:val="22"/>
          <w:lang w:val="en-US" w:bidi="hi-IN"/>
        </w:rPr>
        <w:t>]</w:t>
      </w:r>
      <w:r w:rsidRPr="00E6256E">
        <w:rPr>
          <w:rFonts w:eastAsia="SimSun" w:cs="Mangal"/>
          <w:color w:val="000000"/>
          <w:sz w:val="22"/>
          <w:szCs w:val="22"/>
          <w:lang w:val="en-US" w:bidi="hi-IN"/>
        </w:rPr>
        <w:t xml:space="preserve">, </w:t>
      </w:r>
      <w:r w:rsidR="00A4393F">
        <w:rPr>
          <w:rFonts w:eastAsia="SimSun" w:cs="Mangal"/>
          <w:color w:val="000000"/>
          <w:sz w:val="22"/>
          <w:szCs w:val="22"/>
          <w:lang w:val="en-US" w:bidi="hi-IN"/>
        </w:rPr>
        <w:t>[</w:t>
      </w:r>
      <w:r w:rsidRPr="00E6256E">
        <w:rPr>
          <w:rFonts w:eastAsia="SimSun" w:cs="Mangal"/>
          <w:color w:val="000000"/>
          <w:sz w:val="22"/>
          <w:szCs w:val="22"/>
          <w:lang w:val="en-US" w:bidi="hi-IN"/>
        </w:rPr>
        <w:t>9]. Applied to project scheduling, multi-agent coordination has been shown to outperform centralized planning in distributed multi-project environments, particularly under conditions of resource contention and dynamic task insertion [17]. The present paper draws on this body of work to formalize the coordination model developed in Section 4.</w:t>
      </w:r>
    </w:p>
    <w:p w:rsidR="00A4393F"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A particular strand of MAS research relevant to the present work examines collective intelligence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the capacity of agent groups to exhibit problem-solving performance that exceeds the sum of individual agent capabilities [9]. From a machine learning perspective, collective intelligence emerges when agents share information, divide labor along complementary specialization lines, and aggregate individual assessments into group judgments that are more accurate than any single assessment in isolation [9]. The conditions under which collective intelligence reliably manifests, and the aggregation mechanisms that best support it, inform the collective decision-making methods developed in </w:t>
      </w:r>
    </w:p>
    <w:p w:rsidR="00E6256E" w:rsidRPr="00E6256E" w:rsidRDefault="00E6256E" w:rsidP="002A0AC4">
      <w:pPr>
        <w:spacing w:line="245" w:lineRule="auto"/>
        <w:jc w:val="both"/>
        <w:rPr>
          <w:rFonts w:eastAsia="SimSun" w:cs="Mangal"/>
          <w:color w:val="000000"/>
          <w:sz w:val="22"/>
          <w:szCs w:val="22"/>
          <w:lang w:val="en-US" w:bidi="hi-IN"/>
        </w:rPr>
      </w:pPr>
      <w:r w:rsidRPr="00E6256E">
        <w:rPr>
          <w:rFonts w:eastAsia="SimSun" w:cs="Mangal"/>
          <w:color w:val="000000"/>
          <w:sz w:val="22"/>
          <w:szCs w:val="22"/>
          <w:lang w:val="en-US" w:bidi="hi-IN"/>
        </w:rPr>
        <w:t>Section 5.</w:t>
      </w:r>
    </w:p>
    <w:p w:rsidR="00E6256E" w:rsidRPr="00E6256E" w:rsidRDefault="00E6256E" w:rsidP="002A0AC4">
      <w:pPr>
        <w:spacing w:before="120" w:after="120" w:line="245" w:lineRule="auto"/>
        <w:ind w:firstLine="425"/>
        <w:jc w:val="both"/>
        <w:rPr>
          <w:rFonts w:eastAsia="SimSun" w:cs="Mangal"/>
          <w:b/>
          <w:bCs/>
          <w:color w:val="000000"/>
          <w:sz w:val="22"/>
          <w:szCs w:val="22"/>
          <w:lang w:val="en-US" w:bidi="hi-IN"/>
        </w:rPr>
      </w:pPr>
      <w:r w:rsidRPr="00E6256E">
        <w:rPr>
          <w:rFonts w:eastAsia="SimSun" w:cs="Mangal"/>
          <w:b/>
          <w:bCs/>
          <w:color w:val="000000"/>
          <w:sz w:val="22"/>
          <w:szCs w:val="22"/>
          <w:lang w:val="en-US" w:bidi="hi-IN"/>
        </w:rPr>
        <w:t>2.3</w:t>
      </w:r>
      <w:r w:rsidR="00A4393F">
        <w:rPr>
          <w:rFonts w:eastAsia="SimSun" w:cs="Mangal"/>
          <w:b/>
          <w:bCs/>
          <w:color w:val="000000"/>
          <w:sz w:val="22"/>
          <w:szCs w:val="22"/>
          <w:lang w:val="en-US" w:bidi="hi-IN"/>
        </w:rPr>
        <w:t>.</w:t>
      </w:r>
      <w:r w:rsidRPr="00E6256E">
        <w:rPr>
          <w:rFonts w:eastAsia="SimSun" w:cs="Mangal"/>
          <w:b/>
          <w:bCs/>
          <w:color w:val="000000"/>
          <w:sz w:val="22"/>
          <w:szCs w:val="22"/>
          <w:lang w:val="en-US" w:bidi="hi-IN"/>
        </w:rPr>
        <w:t xml:space="preserve"> Artificial Intelligence in Project Management</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The application of AI to project management predates the MAS paradigm and initially focused on narrow, well-defined decision support tasks. Comprehensive reviews of methods and tools in project planning and control document a decade-long trajectory in which AI techniques have progressively replaced heuristic and rule-based approaches for scheduling, forecasting, and resource allocation, yet consistently within isolated functional silos rather than as integrated management systems [16]. </w:t>
      </w:r>
    </w:p>
    <w:p w:rsidR="00E6256E" w:rsidRP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This fragmentation has persisted across successive generations of AI-assisted PM tools. Machine learning approaches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most prominently ensemble methods and support vector regression applied to earned value data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have demonstrated meaningful accuracy improvements in schedule and cost forecasting [14], but these tools function as passive predictive instruments rather than active participants in the management process. They inform decisions; they do not make, coordinate, or implement them.</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More recent work has begun to explore AI systems capable of more active roles. A framework proposed by Dam et al. systematically maps AI </w:t>
      </w:r>
      <w:r w:rsidRPr="00E6256E">
        <w:rPr>
          <w:rFonts w:eastAsia="SimSun" w:cs="Mangal"/>
          <w:color w:val="000000"/>
          <w:sz w:val="22"/>
          <w:szCs w:val="22"/>
          <w:lang w:val="en-US" w:bidi="hi-IN"/>
        </w:rPr>
        <w:lastRenderedPageBreak/>
        <w:t xml:space="preserve">technologies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including natural language processing, reinforcement learning, and recommendation systems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to specific agile project management tasks, arguing that AI can progress from automating repetitive analytical work toward providing actionable, context-aware recommendations and eventually autonomous decision support [15]. </w:t>
      </w:r>
    </w:p>
    <w:p w:rsidR="00A4393F"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Natural language processing has been applied to requirements change detection in issue trackers and communication logs, while reinforcement learning has been proposed as a framework for dynamic resource allocation in multi-project environments [15]. </w:t>
      </w:r>
    </w:p>
    <w:p w:rsidR="00E6256E" w:rsidRPr="00E6256E" w:rsidRDefault="00E6256E" w:rsidP="002A0AC4">
      <w:pPr>
        <w:spacing w:line="245" w:lineRule="auto"/>
        <w:jc w:val="both"/>
        <w:rPr>
          <w:rFonts w:eastAsia="SimSun" w:cs="Mangal"/>
          <w:color w:val="000000"/>
          <w:sz w:val="22"/>
          <w:szCs w:val="22"/>
          <w:lang w:val="en-US" w:bidi="hi-IN"/>
        </w:rPr>
      </w:pPr>
      <w:r w:rsidRPr="00E6256E">
        <w:rPr>
          <w:rFonts w:eastAsia="SimSun" w:cs="Mangal"/>
          <w:color w:val="000000"/>
          <w:sz w:val="22"/>
          <w:szCs w:val="22"/>
          <w:lang w:val="en-US" w:bidi="hi-IN"/>
        </w:rPr>
        <w:t>Risk management has attracted particular interest, with Bayesian network and neural network models demonstrating improvements over expert judgment in high-uncertainty project settings [13].</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However, these contributions share a common architectural assumption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a single AI system performing a single management function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that limits both their adaptability and their coverage of the management problem space. The multi-agent framing of AI-assisted project management has been proposed by a small number of authors, but without reaching the level of theoretical completeness or empirical validation required for practical adoption. </w:t>
      </w:r>
    </w:p>
    <w:p w:rsidR="00437F5D"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Multi-agent systems for distributed project scheduling have demonstrated the feasibility of decomposing a complex scheduling problem across specialized negotiating agents [17], yet without connecting this capability to the broader adaptive governance requirements of IT project management. </w:t>
      </w:r>
    </w:p>
    <w:p w:rsidR="00E6256E" w:rsidRDefault="00E6256E" w:rsidP="002A0AC4">
      <w:pPr>
        <w:spacing w:line="245" w:lineRule="auto"/>
        <w:ind w:firstLine="425"/>
        <w:jc w:val="both"/>
        <w:rPr>
          <w:rFonts w:eastAsia="SimSun" w:cs="Mangal"/>
          <w:color w:val="000000"/>
          <w:sz w:val="22"/>
          <w:szCs w:val="22"/>
          <w:lang w:val="en-US" w:bidi="hi-IN"/>
        </w:rPr>
      </w:pPr>
      <w:r w:rsidRPr="00E6256E">
        <w:rPr>
          <w:rFonts w:eastAsia="SimSun" w:cs="Mangal"/>
          <w:color w:val="000000"/>
          <w:sz w:val="22"/>
          <w:szCs w:val="22"/>
          <w:lang w:val="en-US" w:bidi="hi-IN"/>
        </w:rPr>
        <w:t xml:space="preserve">To the authors' knowledge, no existing work simultaneously addresses the conceptual framework, coordination model, collective decision-making method, and risk management method for a multi-agent AI system operating as an integrated component of adaptive IT project governance </w:t>
      </w:r>
      <w:r w:rsidR="001E6973">
        <w:rPr>
          <w:rFonts w:eastAsia="SimSun" w:cs="Mangal"/>
          <w:color w:val="000000"/>
          <w:sz w:val="22"/>
          <w:szCs w:val="22"/>
          <w:lang w:val="en-US" w:bidi="hi-IN"/>
        </w:rPr>
        <w:t>–</w:t>
      </w:r>
      <w:r w:rsidRPr="00E6256E">
        <w:rPr>
          <w:rFonts w:eastAsia="SimSun" w:cs="Mangal"/>
          <w:color w:val="000000"/>
          <w:sz w:val="22"/>
          <w:szCs w:val="22"/>
          <w:lang w:val="en-US" w:bidi="hi-IN"/>
        </w:rPr>
        <w:t xml:space="preserve"> which is precisely the gap the present paper targets.</w:t>
      </w:r>
    </w:p>
    <w:p w:rsidR="00020E14" w:rsidRPr="00731836" w:rsidRDefault="00020E14" w:rsidP="002A0AC4">
      <w:pPr>
        <w:pStyle w:val="Iniiaiieoaenonionooiii2"/>
        <w:tabs>
          <w:tab w:val="left" w:pos="4111"/>
        </w:tabs>
        <w:spacing w:before="120" w:after="120" w:line="245" w:lineRule="auto"/>
        <w:jc w:val="center"/>
        <w:rPr>
          <w:b/>
          <w:bCs/>
          <w:color w:val="auto"/>
          <w:sz w:val="22"/>
          <w:szCs w:val="20"/>
          <w:lang w:val="en-US"/>
        </w:rPr>
      </w:pPr>
      <w:r w:rsidRPr="00731836">
        <w:rPr>
          <w:b/>
          <w:bCs/>
          <w:color w:val="auto"/>
          <w:sz w:val="22"/>
          <w:szCs w:val="20"/>
          <w:lang w:val="en-US"/>
        </w:rPr>
        <w:t xml:space="preserve">3. </w:t>
      </w:r>
      <w:r w:rsidR="00437F5D" w:rsidRPr="00731836">
        <w:rPr>
          <w:b/>
          <w:bCs/>
          <w:color w:val="auto"/>
          <w:sz w:val="22"/>
          <w:szCs w:val="20"/>
          <w:lang w:val="en-US"/>
        </w:rPr>
        <w:t>CONCEPTUAL FRAMEWORK FOR ADAPTIVE IT PROJECT MANAGEMENT WITH AI AGENT COLLECTIVES</w:t>
      </w:r>
    </w:p>
    <w:p w:rsidR="00437F5D" w:rsidRPr="00731836" w:rsidRDefault="00437F5D" w:rsidP="002A0AC4">
      <w:pPr>
        <w:spacing w:after="120" w:line="245" w:lineRule="auto"/>
        <w:ind w:firstLine="425"/>
        <w:jc w:val="both"/>
        <w:rPr>
          <w:b/>
          <w:bCs/>
          <w:sz w:val="22"/>
          <w:szCs w:val="22"/>
          <w:lang w:val="en-US"/>
        </w:rPr>
      </w:pPr>
      <w:r w:rsidRPr="00731836">
        <w:rPr>
          <w:b/>
          <w:bCs/>
          <w:sz w:val="22"/>
          <w:szCs w:val="22"/>
          <w:lang w:val="en-US"/>
        </w:rPr>
        <w:t>3.1</w:t>
      </w:r>
      <w:r w:rsidR="00A4393F">
        <w:rPr>
          <w:b/>
          <w:bCs/>
          <w:sz w:val="22"/>
          <w:szCs w:val="22"/>
          <w:lang w:val="en-US"/>
        </w:rPr>
        <w:t>.</w:t>
      </w:r>
      <w:r w:rsidRPr="00731836">
        <w:rPr>
          <w:b/>
          <w:bCs/>
          <w:sz w:val="22"/>
          <w:szCs w:val="22"/>
          <w:lang w:val="en-US"/>
        </w:rPr>
        <w:t xml:space="preserve"> </w:t>
      </w:r>
      <w:r w:rsidR="001E6973" w:rsidRPr="00731836">
        <w:rPr>
          <w:b/>
          <w:bCs/>
          <w:sz w:val="22"/>
          <w:szCs w:val="22"/>
          <w:lang w:val="en-US"/>
        </w:rPr>
        <w:t>Foundational Principles and Formal Definition</w:t>
      </w:r>
    </w:p>
    <w:p w:rsidR="00437F5D" w:rsidRDefault="001E6973" w:rsidP="002A0AC4">
      <w:pPr>
        <w:spacing w:line="245" w:lineRule="auto"/>
        <w:ind w:firstLine="425"/>
        <w:jc w:val="both"/>
        <w:rPr>
          <w:sz w:val="22"/>
          <w:szCs w:val="22"/>
          <w:lang w:val="en-US"/>
        </w:rPr>
      </w:pPr>
      <w:r w:rsidRPr="00731836">
        <w:rPr>
          <w:sz w:val="22"/>
          <w:szCs w:val="22"/>
          <w:lang w:val="en-US"/>
        </w:rPr>
        <w:t>The proposed framework rests on four principles that distinguish agent-collective adaptive management from both conventional Agile governance and prior AI-assisted PM tools, summarized in Table 1.</w:t>
      </w:r>
    </w:p>
    <w:p w:rsidR="002A0AC4" w:rsidRPr="00731836" w:rsidRDefault="002A0AC4" w:rsidP="002A0AC4">
      <w:pPr>
        <w:spacing w:line="245" w:lineRule="auto"/>
        <w:ind w:firstLine="425"/>
        <w:jc w:val="both"/>
        <w:rPr>
          <w:sz w:val="22"/>
          <w:szCs w:val="22"/>
          <w:lang w:val="en-US"/>
        </w:rPr>
      </w:pPr>
    </w:p>
    <w:p w:rsidR="00437F5D" w:rsidRPr="00731836" w:rsidRDefault="00437F5D" w:rsidP="00A06FA4">
      <w:pPr>
        <w:spacing w:after="60" w:line="245" w:lineRule="auto"/>
        <w:jc w:val="center"/>
        <w:rPr>
          <w:sz w:val="22"/>
          <w:szCs w:val="22"/>
          <w:lang w:val="en-US"/>
        </w:rPr>
      </w:pPr>
      <w:r w:rsidRPr="00731836">
        <w:rPr>
          <w:i/>
          <w:iCs/>
          <w:sz w:val="22"/>
          <w:szCs w:val="22"/>
          <w:lang w:val="en-US"/>
        </w:rPr>
        <w:lastRenderedPageBreak/>
        <w:t>Table 1.</w:t>
      </w:r>
      <w:r w:rsidRPr="00731836">
        <w:rPr>
          <w:sz w:val="22"/>
          <w:szCs w:val="22"/>
          <w:lang w:val="en-US"/>
        </w:rPr>
        <w:t xml:space="preserve"> </w:t>
      </w:r>
      <w:r w:rsidRPr="00731836">
        <w:rPr>
          <w:b/>
          <w:bCs/>
          <w:sz w:val="22"/>
          <w:szCs w:val="22"/>
          <w:lang w:val="en-US"/>
        </w:rPr>
        <w:t>Foundational principles of the proposed framework and the limitations they overcome</w:t>
      </w:r>
    </w:p>
    <w:tbl>
      <w:tblPr>
        <w:tblStyle w:val="af3"/>
        <w:tblW w:w="0" w:type="auto"/>
        <w:tblLook w:val="04A0" w:firstRow="1" w:lastRow="0" w:firstColumn="1" w:lastColumn="0" w:noHBand="0" w:noVBand="1"/>
      </w:tblPr>
      <w:tblGrid>
        <w:gridCol w:w="449"/>
        <w:gridCol w:w="1919"/>
        <w:gridCol w:w="2525"/>
      </w:tblGrid>
      <w:tr w:rsidR="00437F5D" w:rsidRPr="00731836" w:rsidTr="00437F5D">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Principle</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Limitation addressed</w:t>
            </w:r>
          </w:p>
        </w:tc>
      </w:tr>
      <w:tr w:rsidR="00437F5D" w:rsidRPr="00C10349" w:rsidTr="00437F5D">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P1</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Continuous situational awareness</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Sprint-cadence adaptation is too slow for intra-iteration risk materialization</w:t>
            </w:r>
          </w:p>
        </w:tc>
      </w:tr>
      <w:tr w:rsidR="00437F5D" w:rsidRPr="00C10349" w:rsidTr="00437F5D">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P2</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Distributed functional specialization</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Single-model AI cannot cover all PM task dimensions with uniform effectiveness</w:t>
            </w:r>
          </w:p>
        </w:tc>
      </w:tr>
      <w:tr w:rsidR="00437F5D" w:rsidRPr="00C10349" w:rsidTr="00437F5D">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P3</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Collective decision authority with human oversight</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Full automation of consequential decisions is unacceptable in governance-critical contexts</w:t>
            </w:r>
          </w:p>
        </w:tc>
      </w:tr>
      <w:tr w:rsidR="00437F5D" w:rsidRPr="00C10349" w:rsidTr="00437F5D">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P4</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Adaptive policy revision</w:t>
            </w:r>
          </w:p>
        </w:tc>
        <w:tc>
          <w:tcPr>
            <w:tcW w:w="0" w:type="auto"/>
            <w:hideMark/>
          </w:tcPr>
          <w:p w:rsidR="00437F5D" w:rsidRPr="00731836" w:rsidRDefault="00437F5D" w:rsidP="00A06FA4">
            <w:pPr>
              <w:spacing w:line="245" w:lineRule="auto"/>
              <w:jc w:val="both"/>
              <w:rPr>
                <w:sz w:val="22"/>
                <w:szCs w:val="22"/>
                <w:lang w:val="en-US"/>
              </w:rPr>
            </w:pPr>
            <w:r w:rsidRPr="00731836">
              <w:rPr>
                <w:sz w:val="22"/>
                <w:szCs w:val="22"/>
                <w:lang w:val="en-US"/>
              </w:rPr>
              <w:t>Fixed agent policies progressively misalign with non-stationary project environments</w:t>
            </w:r>
          </w:p>
        </w:tc>
      </w:tr>
    </w:tbl>
    <w:p w:rsidR="00437F5D" w:rsidRPr="00AA2FCC" w:rsidRDefault="00437F5D" w:rsidP="00A06FA4">
      <w:pPr>
        <w:spacing w:before="60" w:after="120" w:line="245" w:lineRule="auto"/>
        <w:jc w:val="center"/>
        <w:rPr>
          <w:b/>
          <w:bCs/>
          <w:sz w:val="16"/>
          <w:szCs w:val="18"/>
          <w:lang w:val="en-US"/>
        </w:rPr>
      </w:pPr>
      <w:r w:rsidRPr="00AA2FCC">
        <w:rPr>
          <w:b/>
          <w:bCs/>
          <w:i/>
          <w:iCs/>
          <w:sz w:val="16"/>
          <w:szCs w:val="18"/>
          <w:lang w:val="en-US"/>
        </w:rPr>
        <w:t>Source:</w:t>
      </w:r>
      <w:r w:rsidRPr="00AA2FCC">
        <w:rPr>
          <w:b/>
          <w:bCs/>
          <w:sz w:val="16"/>
          <w:szCs w:val="18"/>
          <w:lang w:val="en-US"/>
        </w:rPr>
        <w:t xml:space="preserve"> compiled by the authors</w:t>
      </w:r>
    </w:p>
    <w:p w:rsidR="00437F5D" w:rsidRPr="00731836" w:rsidRDefault="001E6973" w:rsidP="00A06FA4">
      <w:pPr>
        <w:spacing w:line="245" w:lineRule="auto"/>
        <w:ind w:firstLine="425"/>
        <w:jc w:val="both"/>
        <w:rPr>
          <w:b/>
          <w:bCs/>
          <w:sz w:val="22"/>
          <w:szCs w:val="22"/>
          <w:lang w:val="en-US"/>
        </w:rPr>
      </w:pPr>
      <w:r w:rsidRPr="00731836">
        <w:rPr>
          <w:sz w:val="22"/>
          <w:szCs w:val="22"/>
          <w:lang w:val="en-US"/>
        </w:rPr>
        <w:t>The system is defined as a five-tuple:</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
        <w:gridCol w:w="4056"/>
        <w:gridCol w:w="473"/>
      </w:tblGrid>
      <w:tr w:rsidR="00437F5D" w:rsidRPr="00731836" w:rsidTr="00795A59">
        <w:tc>
          <w:tcPr>
            <w:tcW w:w="372" w:type="pct"/>
          </w:tcPr>
          <w:p w:rsidR="00437F5D" w:rsidRPr="00731836" w:rsidRDefault="00437F5D" w:rsidP="00A06FA4">
            <w:pPr>
              <w:spacing w:before="120" w:after="120" w:line="245" w:lineRule="auto"/>
              <w:jc w:val="both"/>
              <w:rPr>
                <w:sz w:val="22"/>
                <w:szCs w:val="22"/>
                <w:lang w:val="en-US"/>
              </w:rPr>
            </w:pPr>
          </w:p>
        </w:tc>
        <w:tc>
          <w:tcPr>
            <w:tcW w:w="4145" w:type="pct"/>
          </w:tcPr>
          <w:p w:rsidR="00437F5D" w:rsidRPr="00731836" w:rsidRDefault="00437F5D" w:rsidP="00A06FA4">
            <w:pPr>
              <w:spacing w:before="120" w:after="120" w:line="245" w:lineRule="auto"/>
              <w:jc w:val="center"/>
              <w:rPr>
                <w:i/>
                <w:sz w:val="22"/>
                <w:szCs w:val="22"/>
                <w:lang w:val="en-US"/>
              </w:rPr>
            </w:pPr>
            <m:oMathPara>
              <m:oMath>
                <m:r>
                  <m:rPr>
                    <m:scr m:val="script"/>
                  </m:rPr>
                  <w:rPr>
                    <w:rFonts w:ascii="Cambria Math" w:hAnsi="Cambria Math"/>
                    <w:sz w:val="22"/>
                    <w:szCs w:val="22"/>
                    <w:lang w:val="en-US"/>
                  </w:rPr>
                  <m:t>S=</m:t>
                </m:r>
                <m:d>
                  <m:dPr>
                    <m:begChr m:val="⟨"/>
                    <m:endChr m:val="⟩"/>
                    <m:ctrlPr>
                      <w:rPr>
                        <w:rFonts w:ascii="Cambria Math" w:hAnsi="Cambria Math"/>
                        <w:i/>
                        <w:sz w:val="22"/>
                        <w:szCs w:val="22"/>
                        <w:lang w:val="en-US"/>
                      </w:rPr>
                    </m:ctrlPr>
                  </m:dPr>
                  <m:e>
                    <m:r>
                      <m:rPr>
                        <m:scr m:val="script"/>
                      </m:rPr>
                      <w:rPr>
                        <w:rFonts w:ascii="Cambria Math" w:hAnsi="Cambria Math"/>
                        <w:sz w:val="22"/>
                        <w:szCs w:val="22"/>
                        <w:lang w:val="en-US"/>
                      </w:rPr>
                      <m:t>E,</m:t>
                    </m:r>
                    <m:r>
                      <m:rPr>
                        <m:nor/>
                      </m:rPr>
                      <w:rPr>
                        <w:sz w:val="22"/>
                        <w:szCs w:val="22"/>
                        <w:lang w:val="en-US"/>
                      </w:rPr>
                      <m:t xml:space="preserve"> </m:t>
                    </m:r>
                    <m:r>
                      <m:rPr>
                        <m:scr m:val="script"/>
                      </m:rPr>
                      <w:rPr>
                        <w:rFonts w:ascii="Cambria Math" w:hAnsi="Cambria Math"/>
                        <w:sz w:val="22"/>
                        <w:szCs w:val="22"/>
                        <w:lang w:val="en-US"/>
                      </w:rPr>
                      <m:t>AG,</m:t>
                    </m:r>
                    <m:r>
                      <m:rPr>
                        <m:nor/>
                      </m:rPr>
                      <w:rPr>
                        <w:sz w:val="22"/>
                        <w:szCs w:val="22"/>
                        <w:lang w:val="en-US"/>
                      </w:rPr>
                      <m:t xml:space="preserve"> </m:t>
                    </m:r>
                    <m:r>
                      <m:rPr>
                        <m:scr m:val="script"/>
                      </m:rPr>
                      <w:rPr>
                        <w:rFonts w:ascii="Cambria Math" w:hAnsi="Cambria Math"/>
                        <w:sz w:val="22"/>
                        <w:szCs w:val="22"/>
                        <w:lang w:val="en-US"/>
                      </w:rPr>
                      <m:t>L,</m:t>
                    </m:r>
                    <m:r>
                      <m:rPr>
                        <m:nor/>
                      </m:rPr>
                      <w:rPr>
                        <w:sz w:val="22"/>
                        <w:szCs w:val="22"/>
                        <w:lang w:val="en-US"/>
                      </w:rPr>
                      <m:t xml:space="preserve"> </m:t>
                    </m:r>
                    <m:r>
                      <m:rPr>
                        <m:scr m:val="script"/>
                      </m:rPr>
                      <w:rPr>
                        <w:rFonts w:ascii="Cambria Math" w:hAnsi="Cambria Math"/>
                        <w:sz w:val="22"/>
                        <w:szCs w:val="22"/>
                        <w:lang w:val="en-US"/>
                      </w:rPr>
                      <m:t>P,</m:t>
                    </m:r>
                    <m:r>
                      <m:rPr>
                        <m:nor/>
                      </m:rPr>
                      <w:rPr>
                        <w:sz w:val="22"/>
                        <w:szCs w:val="22"/>
                        <w:lang w:val="en-US"/>
                      </w:rPr>
                      <m:t xml:space="preserve"> </m:t>
                    </m:r>
                    <m:r>
                      <m:rPr>
                        <m:scr m:val="script"/>
                      </m:rPr>
                      <w:rPr>
                        <w:rFonts w:ascii="Cambria Math" w:hAnsi="Cambria Math"/>
                        <w:sz w:val="22"/>
                        <w:szCs w:val="22"/>
                        <w:lang w:val="en-US"/>
                      </w:rPr>
                      <m:t>G</m:t>
                    </m:r>
                  </m:e>
                </m:d>
                <m:r>
                  <w:rPr>
                    <w:rFonts w:ascii="Cambria Math" w:hAnsi="Cambria Math"/>
                    <w:sz w:val="22"/>
                    <w:szCs w:val="22"/>
                    <w:lang w:val="en-US"/>
                  </w:rPr>
                  <m:t>,</m:t>
                </m:r>
              </m:oMath>
            </m:oMathPara>
          </w:p>
        </w:tc>
        <w:tc>
          <w:tcPr>
            <w:tcW w:w="483" w:type="pct"/>
          </w:tcPr>
          <w:p w:rsidR="00437F5D" w:rsidRPr="00731836" w:rsidRDefault="00437F5D" w:rsidP="00A06FA4">
            <w:pPr>
              <w:spacing w:before="120" w:after="120" w:line="245" w:lineRule="auto"/>
              <w:jc w:val="right"/>
              <w:rPr>
                <w:sz w:val="22"/>
                <w:szCs w:val="22"/>
                <w:lang w:val="en-US"/>
              </w:rPr>
            </w:pPr>
            <w:r w:rsidRPr="00731836">
              <w:rPr>
                <w:sz w:val="22"/>
                <w:szCs w:val="22"/>
                <w:lang w:val="en-US"/>
              </w:rPr>
              <w:t>(1)</w:t>
            </w:r>
          </w:p>
        </w:tc>
      </w:tr>
    </w:tbl>
    <w:p w:rsidR="00437F5D" w:rsidRPr="00731836" w:rsidRDefault="00795A59" w:rsidP="00A06FA4">
      <w:pPr>
        <w:spacing w:line="245" w:lineRule="auto"/>
        <w:jc w:val="both"/>
        <w:rPr>
          <w:sz w:val="22"/>
          <w:szCs w:val="22"/>
          <w:lang w:val="en-US"/>
        </w:rPr>
      </w:pPr>
      <w:r>
        <w:rPr>
          <w:sz w:val="22"/>
          <w:szCs w:val="22"/>
          <w:lang w:val="en-US"/>
        </w:rPr>
        <w:t>where</w:t>
      </w:r>
      <w:r w:rsidR="00437F5D" w:rsidRPr="00731836">
        <w:rPr>
          <w:sz w:val="22"/>
          <w:szCs w:val="22"/>
          <w:lang w:val="en-US"/>
        </w:rPr>
        <w:t xml:space="preserve"> </w:t>
      </w:r>
      <m:oMath>
        <m:r>
          <m:rPr>
            <m:scr m:val="script"/>
          </m:rPr>
          <w:rPr>
            <w:rFonts w:ascii="Cambria Math" w:hAnsi="Cambria Math"/>
            <w:sz w:val="22"/>
            <w:szCs w:val="22"/>
            <w:lang w:val="en-US"/>
          </w:rPr>
          <m:t>E=⟨</m:t>
        </m:r>
        <m:r>
          <w:rPr>
            <w:rFonts w:ascii="Cambria Math" w:hAnsi="Cambria Math"/>
            <w:sz w:val="22"/>
            <w:szCs w:val="22"/>
            <w:lang w:val="en-US"/>
          </w:rPr>
          <m:t>S,</m:t>
        </m:r>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ext</m:t>
            </m:r>
          </m:sub>
        </m:sSub>
        <m:r>
          <w:rPr>
            <w:rFonts w:ascii="Cambria Math" w:hAnsi="Cambria Math"/>
            <w:sz w:val="22"/>
            <w:szCs w:val="22"/>
            <w:lang w:val="en-US"/>
          </w:rPr>
          <m:t>,T,O,δ⟩</m:t>
        </m:r>
      </m:oMath>
      <w:r w:rsidR="00437F5D" w:rsidRPr="00731836">
        <w:rPr>
          <w:sz w:val="22"/>
          <w:szCs w:val="22"/>
          <w:lang w:val="en-US"/>
        </w:rPr>
        <w:t xml:space="preserve"> is the dynamic project environment: </w:t>
      </w:r>
      <m:oMath>
        <m:r>
          <w:rPr>
            <w:rFonts w:ascii="Cambria Math" w:hAnsi="Cambria Math"/>
            <w:sz w:val="22"/>
            <w:szCs w:val="22"/>
            <w:lang w:val="en-US"/>
          </w:rPr>
          <m:t>S</m:t>
        </m:r>
      </m:oMath>
      <w:r w:rsidR="00437F5D" w:rsidRPr="00731836">
        <w:rPr>
          <w:sz w:val="22"/>
          <w:szCs w:val="22"/>
          <w:lang w:val="en-US"/>
        </w:rPr>
        <w:t xml:space="preserve"> is the project state space; </w:t>
      </w:r>
      <m:oMath>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ext</m:t>
            </m:r>
          </m:sub>
        </m:sSub>
      </m:oMath>
      <w:r w:rsidR="00437F5D" w:rsidRPr="00731836">
        <w:rPr>
          <w:sz w:val="22"/>
          <w:szCs w:val="22"/>
          <w:lang w:val="en-US"/>
        </w:rPr>
        <w:t xml:space="preserve"> is the set of external perturbations; </w:t>
      </w:r>
      <m:oMath>
        <m:r>
          <w:rPr>
            <w:rFonts w:ascii="Cambria Math" w:hAnsi="Cambria Math"/>
            <w:sz w:val="22"/>
            <w:szCs w:val="22"/>
            <w:lang w:val="en-US"/>
          </w:rPr>
          <m:t>T</m:t>
        </m:r>
      </m:oMath>
      <w:r w:rsidR="00437F5D" w:rsidRPr="00731836">
        <w:rPr>
          <w:sz w:val="22"/>
          <w:szCs w:val="22"/>
          <w:lang w:val="en-US"/>
        </w:rPr>
        <w:t xml:space="preserve"> is the planning horizon; </w:t>
      </w:r>
      <m:oMath>
        <m:r>
          <w:rPr>
            <w:rFonts w:ascii="Cambria Math" w:hAnsi="Cambria Math"/>
            <w:sz w:val="22"/>
            <w:szCs w:val="22"/>
            <w:lang w:val="en-US"/>
          </w:rPr>
          <m:t>O⊆S</m:t>
        </m:r>
      </m:oMath>
      <w:r w:rsidR="00437F5D" w:rsidRPr="00731836">
        <w:rPr>
          <w:sz w:val="22"/>
          <w:szCs w:val="22"/>
          <w:lang w:val="en-US"/>
        </w:rPr>
        <w:t xml:space="preserve"> is the observable subspace; </w:t>
      </w:r>
      <m:oMath>
        <m:r>
          <w:rPr>
            <w:rFonts w:ascii="Cambria Math" w:hAnsi="Cambria Math"/>
            <w:sz w:val="22"/>
            <w:szCs w:val="22"/>
            <w:lang w:val="en-US"/>
          </w:rPr>
          <m:t>δ:S×</m:t>
        </m:r>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ext</m:t>
            </m:r>
          </m:sub>
        </m:sSub>
        <m:r>
          <m:rPr>
            <m:scr m:val="script"/>
          </m:rPr>
          <w:rPr>
            <w:rFonts w:ascii="Cambria Math" w:hAnsi="Cambria Math"/>
            <w:sz w:val="22"/>
            <w:szCs w:val="22"/>
            <w:lang w:val="en-US"/>
          </w:rPr>
          <m:t>→P(</m:t>
        </m:r>
        <m:r>
          <w:rPr>
            <w:rFonts w:ascii="Cambria Math" w:hAnsi="Cambria Math"/>
            <w:sz w:val="22"/>
            <w:szCs w:val="22"/>
            <w:lang w:val="en-US"/>
          </w:rPr>
          <m:t>S)</m:t>
        </m:r>
      </m:oMath>
      <w:r w:rsidR="00437F5D" w:rsidRPr="00731836">
        <w:rPr>
          <w:sz w:val="22"/>
          <w:szCs w:val="22"/>
          <w:lang w:val="en-US"/>
        </w:rPr>
        <w:t xml:space="preserve"> is the stochastic transition function;  </w:t>
      </w:r>
      <m:oMath>
        <m:r>
          <m:rPr>
            <m:scr m:val="script"/>
          </m:rPr>
          <w:rPr>
            <w:rFonts w:ascii="Cambria Math" w:hAnsi="Cambria Math"/>
            <w:sz w:val="22"/>
            <w:szCs w:val="22"/>
            <w:lang w:val="en-US"/>
          </w:rPr>
          <m:t>AG={</m:t>
        </m:r>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1</m:t>
            </m:r>
          </m:sub>
        </m:sSub>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sz w:val="22"/>
            <w:szCs w:val="22"/>
            <w:lang w:val="en-US"/>
          </w:rPr>
          <m:t>}</m:t>
        </m:r>
      </m:oMath>
      <w:r w:rsidR="00437F5D" w:rsidRPr="00731836">
        <w:rPr>
          <w:sz w:val="22"/>
          <w:szCs w:val="22"/>
          <w:lang w:val="en-US"/>
        </w:rPr>
        <w:t xml:space="preserve"> is the set of specialized AI agents, partitioned into three functional sub-collectives </w:t>
      </w:r>
      <m:oMath>
        <m:r>
          <m:rPr>
            <m:scr m:val="script"/>
          </m:rPr>
          <w:rPr>
            <w:rFonts w:ascii="Cambria Math" w:hAnsi="Cambria Math"/>
            <w:sz w:val="22"/>
            <w:szCs w:val="22"/>
            <w:lang w:val="en-US"/>
          </w:rPr>
          <m:t>AG=</m:t>
        </m:r>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mon</m:t>
            </m:r>
          </m:sub>
        </m:sSub>
        <m:r>
          <w:rPr>
            <w:rFonts w:ascii="Cambria Math" w:hAnsi="Cambria Math"/>
            <w:sz w:val="22"/>
            <w:szCs w:val="22"/>
            <w:lang w:val="en-US"/>
          </w:rPr>
          <m:t>∪</m:t>
        </m:r>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cd</m:t>
            </m:r>
          </m:sub>
        </m:sSub>
        <m:r>
          <w:rPr>
            <w:rFonts w:ascii="Cambria Math" w:hAnsi="Cambria Math"/>
            <w:sz w:val="22"/>
            <w:szCs w:val="22"/>
            <w:lang w:val="en-US"/>
          </w:rPr>
          <m:t>∪</m:t>
        </m:r>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ex</m:t>
            </m:r>
          </m:sub>
        </m:sSub>
      </m:oMath>
      <w:r w:rsidR="00437F5D" w:rsidRPr="00731836">
        <w:rPr>
          <w:sz w:val="22"/>
          <w:szCs w:val="22"/>
          <w:lang w:val="en-US"/>
        </w:rPr>
        <w:t xml:space="preserve">;  </w:t>
      </w:r>
      <m:oMath>
        <m:r>
          <m:rPr>
            <m:scr m:val="script"/>
          </m:rPr>
          <w:rPr>
            <w:rFonts w:ascii="Cambria Math" w:hAnsi="Cambria Math"/>
            <w:sz w:val="22"/>
            <w:szCs w:val="22"/>
            <w:lang w:val="en-US"/>
          </w:rPr>
          <m:t>L={</m:t>
        </m:r>
        <m:sSub>
          <m:sSubPr>
            <m:ctrlPr>
              <w:rPr>
                <w:rFonts w:ascii="Cambria Math" w:hAnsi="Cambria Math"/>
                <w:sz w:val="22"/>
                <w:szCs w:val="22"/>
                <w:lang w:val="en-US"/>
              </w:rPr>
            </m:ctrlPr>
          </m:sSubPr>
          <m:e>
            <m:r>
              <w:rPr>
                <w:rFonts w:ascii="Cambria Math" w:hAnsi="Cambria Math"/>
                <w:sz w:val="22"/>
                <w:szCs w:val="22"/>
                <w:lang w:val="en-US"/>
              </w:rPr>
              <m:t>L</m:t>
            </m:r>
          </m:e>
          <m:sub>
            <m:r>
              <w:rPr>
                <w:rFonts w:ascii="Cambria Math" w:hAnsi="Cambria Math"/>
                <w:sz w:val="22"/>
                <w:szCs w:val="22"/>
                <w:lang w:val="en-US"/>
              </w:rPr>
              <m:t>mon</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L</m:t>
            </m:r>
          </m:e>
          <m:sub>
            <m:r>
              <w:rPr>
                <w:rFonts w:ascii="Cambria Math" w:hAnsi="Cambria Math"/>
                <w:sz w:val="22"/>
                <w:szCs w:val="22"/>
                <w:lang w:val="en-US"/>
              </w:rPr>
              <m:t>cd</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L</m:t>
            </m:r>
          </m:e>
          <m:sub>
            <m:r>
              <w:rPr>
                <w:rFonts w:ascii="Cambria Math" w:hAnsi="Cambria Math"/>
                <w:sz w:val="22"/>
                <w:szCs w:val="22"/>
                <w:lang w:val="en-US"/>
              </w:rPr>
              <m:t>ex</m:t>
            </m:r>
          </m:sub>
        </m:sSub>
        <m:r>
          <w:rPr>
            <w:rFonts w:ascii="Cambria Math" w:hAnsi="Cambria Math"/>
            <w:sz w:val="22"/>
            <w:szCs w:val="22"/>
            <w:lang w:val="en-US"/>
          </w:rPr>
          <m:t>}</m:t>
        </m:r>
      </m:oMath>
      <w:r w:rsidR="00437F5D" w:rsidRPr="00731836">
        <w:rPr>
          <w:sz w:val="22"/>
          <w:szCs w:val="22"/>
          <w:lang w:val="en-US"/>
        </w:rPr>
        <w:t xml:space="preserve"> is the three-layer architecture governing inter-agent communication and decision authority;  </w:t>
      </w:r>
      <m:oMath>
        <m:r>
          <m:rPr>
            <m:scr m:val="script"/>
          </m:rPr>
          <w:rPr>
            <w:rFonts w:ascii="Cambria Math" w:hAnsi="Cambria Math"/>
            <w:sz w:val="22"/>
            <w:szCs w:val="22"/>
            <w:lang w:val="en-US"/>
          </w:rPr>
          <m:t>P={</m:t>
        </m:r>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k</m:t>
            </m:r>
          </m:sub>
        </m:sSub>
        <m:r>
          <w:rPr>
            <w:rFonts w:ascii="Cambria Math" w:hAnsi="Cambria Math"/>
            <w:sz w:val="22"/>
            <w:szCs w:val="22"/>
            <w:lang w:val="en-US"/>
          </w:rPr>
          <m:t>}</m:t>
        </m:r>
      </m:oMath>
      <w:r w:rsidR="00437F5D" w:rsidRPr="00731836">
        <w:rPr>
          <w:sz w:val="22"/>
          <w:szCs w:val="22"/>
          <w:lang w:val="en-US"/>
        </w:rPr>
        <w:t xml:space="preserve"> is the set of adaptive operational policies, where each policy </w:t>
      </w:r>
      <m:oMath>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i</m:t>
            </m:r>
          </m:sub>
        </m:sSub>
        <m:r>
          <w:rPr>
            <w:rFonts w:ascii="Cambria Math" w:hAnsi="Cambria Math"/>
            <w:sz w:val="22"/>
            <w:szCs w:val="22"/>
            <w:lang w:val="en-US"/>
          </w:rPr>
          <m:t>:O×H→</m:t>
        </m:r>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i</m:t>
            </m:r>
          </m:sub>
        </m:sSub>
      </m:oMath>
      <w:r w:rsidR="00437F5D" w:rsidRPr="00731836">
        <w:rPr>
          <w:sz w:val="22"/>
          <w:szCs w:val="22"/>
          <w:lang w:val="en-US"/>
        </w:rPr>
        <w:t xml:space="preserve"> maps observations and history </w:t>
      </w:r>
      <m:oMath>
        <m:r>
          <w:rPr>
            <w:rFonts w:ascii="Cambria Math" w:hAnsi="Cambria Math"/>
            <w:sz w:val="22"/>
            <w:szCs w:val="22"/>
            <w:lang w:val="en-US"/>
          </w:rPr>
          <m:t>H</m:t>
        </m:r>
      </m:oMath>
      <w:r w:rsidR="00437F5D" w:rsidRPr="00731836">
        <w:rPr>
          <w:sz w:val="22"/>
          <w:szCs w:val="22"/>
          <w:lang w:val="en-US"/>
        </w:rPr>
        <w:t xml:space="preserve"> to agent actions </w:t>
      </w:r>
      <m:oMath>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i</m:t>
            </m:r>
          </m:sub>
        </m:sSub>
      </m:oMath>
      <w:r w:rsidR="00437F5D" w:rsidRPr="00731836">
        <w:rPr>
          <w:sz w:val="22"/>
          <w:szCs w:val="22"/>
          <w:lang w:val="en-US"/>
        </w:rPr>
        <w:t xml:space="preserve">, subject to periodic revision;  </w:t>
      </w:r>
      <m:oMath>
        <m:r>
          <m:rPr>
            <m:scr m:val="script"/>
          </m:rPr>
          <w:rPr>
            <w:rFonts w:ascii="Cambria Math" w:hAnsi="Cambria Math"/>
            <w:sz w:val="22"/>
            <w:szCs w:val="22"/>
            <w:lang w:val="en-US"/>
          </w:rPr>
          <m:t>G=⟨</m:t>
        </m:r>
        <m:r>
          <w:rPr>
            <w:rFonts w:ascii="Cambria Math" w:hAnsi="Cambria Math"/>
            <w:sz w:val="22"/>
            <w:szCs w:val="22"/>
            <w:lang w:val="en-US"/>
          </w:rPr>
          <m:t>PM,</m:t>
        </m:r>
        <m:r>
          <m:rPr>
            <m:nor/>
          </m:rPr>
          <w:rPr>
            <w:sz w:val="22"/>
            <w:szCs w:val="22"/>
            <w:lang w:val="en-US"/>
          </w:rPr>
          <m:t xml:space="preserve"> </m:t>
        </m:r>
        <m:r>
          <w:rPr>
            <w:rFonts w:ascii="Cambria Math" w:hAnsi="Cambria Math"/>
            <w:sz w:val="22"/>
            <w:szCs w:val="22"/>
            <w:lang w:val="en-US"/>
          </w:rPr>
          <m:t>SC,</m:t>
        </m:r>
        <m:r>
          <m:rPr>
            <m:nor/>
          </m:rPr>
          <w:rPr>
            <w:sz w:val="22"/>
            <w:szCs w:val="22"/>
            <w:lang w:val="en-US"/>
          </w:rPr>
          <m:t xml:space="preserve"> </m:t>
        </m:r>
        <m:r>
          <m:rPr>
            <m:sty m:val="p"/>
          </m:rPr>
          <w:rPr>
            <w:rFonts w:ascii="Cambria Math" w:hAnsi="Cambria Math"/>
            <w:sz w:val="22"/>
            <w:szCs w:val="22"/>
            <w:lang w:val="en-US"/>
          </w:rPr>
          <m:t>Θ</m:t>
        </m:r>
        <m:r>
          <w:rPr>
            <w:rFonts w:ascii="Cambria Math" w:hAnsi="Cambria Math"/>
            <w:sz w:val="22"/>
            <w:szCs w:val="22"/>
            <w:lang w:val="en-US"/>
          </w:rPr>
          <m:t>⟩</m:t>
        </m:r>
      </m:oMath>
      <w:r w:rsidR="00437F5D" w:rsidRPr="00731836">
        <w:rPr>
          <w:sz w:val="22"/>
          <w:szCs w:val="22"/>
          <w:lang w:val="en-US"/>
        </w:rPr>
        <w:t xml:space="preserve"> is the human governance structure comprising the project manager </w:t>
      </w:r>
      <m:oMath>
        <m:r>
          <w:rPr>
            <w:rFonts w:ascii="Cambria Math" w:hAnsi="Cambria Math"/>
            <w:sz w:val="22"/>
            <w:szCs w:val="22"/>
            <w:lang w:val="en-US"/>
          </w:rPr>
          <m:t>PM</m:t>
        </m:r>
      </m:oMath>
      <w:r w:rsidR="00437F5D" w:rsidRPr="00731836">
        <w:rPr>
          <w:sz w:val="22"/>
          <w:szCs w:val="22"/>
          <w:lang w:val="en-US"/>
        </w:rPr>
        <w:t xml:space="preserve">, steering committee </w:t>
      </w:r>
      <m:oMath>
        <m:r>
          <w:rPr>
            <w:rFonts w:ascii="Cambria Math" w:hAnsi="Cambria Math"/>
            <w:sz w:val="22"/>
            <w:szCs w:val="22"/>
            <w:lang w:val="en-US"/>
          </w:rPr>
          <m:t>SC</m:t>
        </m:r>
      </m:oMath>
      <w:r w:rsidR="00437F5D" w:rsidRPr="00731836">
        <w:rPr>
          <w:sz w:val="22"/>
          <w:szCs w:val="22"/>
          <w:lang w:val="en-US"/>
        </w:rPr>
        <w:t xml:space="preserve">, and governance parameter set </w:t>
      </w:r>
      <m:oMath>
        <m:r>
          <m:rPr>
            <m:sty m:val="p"/>
          </m:rPr>
          <w:rPr>
            <w:rFonts w:ascii="Cambria Math" w:hAnsi="Cambria Math"/>
            <w:sz w:val="22"/>
            <w:szCs w:val="22"/>
            <w:lang w:val="en-US"/>
          </w:rPr>
          <m:t>Θ</m:t>
        </m:r>
      </m:oMath>
      <w:r w:rsidR="00437F5D" w:rsidRPr="00731836">
        <w:rPr>
          <w:sz w:val="22"/>
          <w:szCs w:val="22"/>
          <w:lang w:val="en-US"/>
        </w:rPr>
        <w:t xml:space="preserve">. </w:t>
      </w:r>
    </w:p>
    <w:p w:rsidR="00437F5D" w:rsidRPr="00731836" w:rsidRDefault="00437F5D" w:rsidP="00A06FA4">
      <w:pPr>
        <w:spacing w:line="245" w:lineRule="auto"/>
        <w:ind w:firstLine="425"/>
        <w:jc w:val="both"/>
        <w:rPr>
          <w:sz w:val="22"/>
          <w:szCs w:val="22"/>
          <w:lang w:val="en-US"/>
        </w:rPr>
      </w:pPr>
      <w:r w:rsidRPr="00731836">
        <w:rPr>
          <w:sz w:val="22"/>
          <w:szCs w:val="22"/>
          <w:lang w:val="en-US"/>
        </w:rPr>
        <w:t xml:space="preserve">The governance parameters </w:t>
      </w:r>
      <m:oMath>
        <m:r>
          <m:rPr>
            <m:sty m:val="p"/>
          </m:rPr>
          <w:rPr>
            <w:rFonts w:ascii="Cambria Math" w:hAnsi="Cambria Math"/>
            <w:sz w:val="22"/>
            <w:szCs w:val="22"/>
            <w:lang w:val="en-US"/>
          </w:rPr>
          <m:t>Θ</m:t>
        </m:r>
        <m:r>
          <w:rPr>
            <w:rFonts w:ascii="Cambria Math" w:hAnsi="Cambria Math"/>
            <w:sz w:val="22"/>
            <w:szCs w:val="22"/>
            <w:lang w:val="en-US"/>
          </w:rPr>
          <m:t>=⟨</m:t>
        </m:r>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esc</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conf</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rev</m:t>
            </m:r>
          </m:sub>
        </m:sSub>
        <m:r>
          <w:rPr>
            <w:rFonts w:ascii="Cambria Math" w:hAnsi="Cambria Math"/>
            <w:sz w:val="22"/>
            <w:szCs w:val="22"/>
            <w:lang w:val="en-US"/>
          </w:rPr>
          <m:t>⟩</m:t>
        </m:r>
      </m:oMath>
      <w:r w:rsidRPr="00731836">
        <w:rPr>
          <w:sz w:val="22"/>
          <w:szCs w:val="22"/>
          <w:lang w:val="en-US"/>
        </w:rPr>
        <w:t xml:space="preserve"> specify: the risk escalation threshold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esc</m:t>
            </m:r>
          </m:sub>
        </m:sSub>
      </m:oMath>
      <w:r w:rsidRPr="00731836">
        <w:rPr>
          <w:sz w:val="22"/>
          <w:szCs w:val="22"/>
          <w:lang w:val="en-US"/>
        </w:rPr>
        <w:t xml:space="preserve">, the minimum decision confidence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conf</m:t>
            </m:r>
          </m:sub>
        </m:sSub>
      </m:oMath>
      <w:r w:rsidRPr="00731836">
        <w:rPr>
          <w:sz w:val="22"/>
          <w:szCs w:val="22"/>
          <w:lang w:val="en-US"/>
        </w:rPr>
        <w:t xml:space="preserve"> required for autonomous execution recommendation, and the policy revision interval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rev</m:t>
            </m:r>
          </m:sub>
        </m:sSub>
      </m:oMath>
      <w:r w:rsidRPr="00731836">
        <w:rPr>
          <w:sz w:val="22"/>
          <w:szCs w:val="22"/>
          <w:lang w:val="en-US"/>
        </w:rPr>
        <w:t xml:space="preserve">. </w:t>
      </w:r>
    </w:p>
    <w:p w:rsidR="00437F5D" w:rsidRPr="00731836" w:rsidRDefault="00437F5D" w:rsidP="00A06FA4">
      <w:pPr>
        <w:spacing w:line="245" w:lineRule="auto"/>
        <w:ind w:firstLine="425"/>
        <w:jc w:val="both"/>
        <w:rPr>
          <w:sz w:val="22"/>
          <w:szCs w:val="22"/>
          <w:lang w:val="en-US"/>
        </w:rPr>
      </w:pPr>
      <w:r w:rsidRPr="00731836">
        <w:rPr>
          <w:sz w:val="22"/>
          <w:szCs w:val="22"/>
          <w:lang w:val="en-US"/>
        </w:rPr>
        <w:t>The adaptive management objective is:</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437F5D" w:rsidRPr="00731836" w:rsidTr="00731836">
        <w:tc>
          <w:tcPr>
            <w:tcW w:w="411" w:type="pct"/>
          </w:tcPr>
          <w:p w:rsidR="00437F5D" w:rsidRPr="00731836" w:rsidRDefault="00437F5D" w:rsidP="00A06FA4">
            <w:pPr>
              <w:spacing w:before="120" w:after="120" w:line="245" w:lineRule="auto"/>
              <w:jc w:val="both"/>
              <w:rPr>
                <w:sz w:val="22"/>
                <w:szCs w:val="22"/>
                <w:lang w:val="en-US"/>
              </w:rPr>
            </w:pPr>
          </w:p>
        </w:tc>
        <w:tc>
          <w:tcPr>
            <w:tcW w:w="4182" w:type="pct"/>
          </w:tcPr>
          <w:p w:rsidR="00437F5D" w:rsidRPr="00731836" w:rsidRDefault="00140E92" w:rsidP="00A06FA4">
            <w:pPr>
              <w:spacing w:before="120" w:after="120" w:line="245" w:lineRule="auto"/>
              <w:jc w:val="center"/>
              <w:rPr>
                <w:i/>
                <w:sz w:val="22"/>
                <w:szCs w:val="22"/>
                <w:lang w:val="en-US"/>
              </w:rPr>
            </w:pPr>
            <m:oMathPara>
              <m:oMath>
                <m:limLow>
                  <m:limLowPr>
                    <m:ctrlPr>
                      <w:rPr>
                        <w:rFonts w:ascii="Cambria Math" w:hAnsi="Cambria Math"/>
                        <w:sz w:val="22"/>
                        <w:szCs w:val="22"/>
                        <w:lang w:val="en-US"/>
                      </w:rPr>
                    </m:ctrlPr>
                  </m:limLowPr>
                  <m:e>
                    <m:r>
                      <m:rPr>
                        <m:sty m:val="p"/>
                      </m:rPr>
                      <w:rPr>
                        <w:rFonts w:ascii="Cambria Math" w:hAnsi="Cambria Math"/>
                        <w:sz w:val="22"/>
                        <w:szCs w:val="22"/>
                        <w:lang w:val="en-US"/>
                      </w:rPr>
                      <m:t>max</m:t>
                    </m:r>
                    <m:r>
                      <w:rPr>
                        <w:rFonts w:ascii="Cambria Math" w:hAnsi="Cambria Math"/>
                        <w:sz w:val="22"/>
                        <w:szCs w:val="22"/>
                        <w:lang w:val="en-US"/>
                      </w:rPr>
                      <m:t>⁡</m:t>
                    </m:r>
                  </m:e>
                  <m:lim>
                    <m:r>
                      <m:rPr>
                        <m:scr m:val="script"/>
                      </m:rPr>
                      <w:rPr>
                        <w:rFonts w:ascii="Cambria Math" w:hAnsi="Cambria Math"/>
                        <w:sz w:val="22"/>
                        <w:szCs w:val="22"/>
                        <w:lang w:val="en-US"/>
                      </w:rPr>
                      <m:t>P</m:t>
                    </m:r>
                  </m:lim>
                </m:limLow>
                <m:r>
                  <m:rPr>
                    <m:sty m:val="p"/>
                  </m:rPr>
                  <w:rPr>
                    <w:rFonts w:ascii="Cambria Math" w:hAnsi="Cambria Math"/>
                    <w:sz w:val="22"/>
                    <w:szCs w:val="22"/>
                    <w:lang w:val="en-US"/>
                  </w:rPr>
                  <m:t>Pr</m:t>
                </m:r>
                <m:d>
                  <m:dPr>
                    <m:begChr m:val="["/>
                    <m:endChr m:val="]"/>
                    <m:ctrlPr>
                      <w:rPr>
                        <w:rFonts w:ascii="Cambria Math" w:hAnsi="Cambria Math"/>
                        <w:sz w:val="22"/>
                        <w:szCs w:val="22"/>
                        <w:lang w:val="en-US"/>
                      </w:rPr>
                    </m:ctrlPr>
                  </m:dPr>
                  <m:e>
                    <m:r>
                      <w:rPr>
                        <w:rFonts w:ascii="Cambria Math" w:hAnsi="Cambria Math"/>
                        <w:sz w:val="22"/>
                        <w:szCs w:val="22"/>
                        <w:lang w:val="en-US"/>
                      </w:rPr>
                      <m:t>s(t)∈</m:t>
                    </m:r>
                    <m:r>
                      <m:rPr>
                        <m:sty m:val="p"/>
                      </m:rPr>
                      <w:rPr>
                        <w:rFonts w:ascii="Cambria Math" w:hAnsi="Cambria Math"/>
                        <w:sz w:val="22"/>
                        <w:szCs w:val="22"/>
                        <w:lang w:val="en-US"/>
                      </w:rPr>
                      <m:t>Φ</m:t>
                    </m:r>
                    <m:r>
                      <m:rPr>
                        <m:nor/>
                      </m:rPr>
                      <w:rPr>
                        <w:sz w:val="22"/>
                        <w:szCs w:val="22"/>
                        <w:lang w:val="en-US"/>
                      </w:rPr>
                      <m:t xml:space="preserve"> </m:t>
                    </m:r>
                    <m:r>
                      <m:rPr>
                        <m:sty m:val="p"/>
                      </m:rPr>
                      <w:rPr>
                        <w:rFonts w:ascii="Cambria Math" w:hAnsi="Cambria Math"/>
                        <w:sz w:val="22"/>
                        <w:szCs w:val="22"/>
                        <w:lang w:val="en-US"/>
                      </w:rPr>
                      <m:t>∀</m:t>
                    </m:r>
                    <m:r>
                      <m:rPr>
                        <m:nor/>
                      </m:rPr>
                      <w:rPr>
                        <w:sz w:val="22"/>
                        <w:szCs w:val="22"/>
                        <w:lang w:val="en-US"/>
                      </w:rPr>
                      <m:t> </m:t>
                    </m:r>
                    <m:r>
                      <w:rPr>
                        <w:rFonts w:ascii="Cambria Math" w:hAnsi="Cambria Math"/>
                        <w:sz w:val="22"/>
                        <w:szCs w:val="22"/>
                        <w:lang w:val="en-US"/>
                      </w:rPr>
                      <m:t>t∈T</m:t>
                    </m:r>
                  </m:e>
                </m:d>
                <m:r>
                  <m:rPr>
                    <m:sty m:val="p"/>
                  </m:rPr>
                  <w:rPr>
                    <w:rFonts w:ascii="Cambria Math" w:hAnsi="Cambria Math"/>
                    <w:sz w:val="22"/>
                    <w:szCs w:val="22"/>
                    <w:lang w:val="en-US"/>
                  </w:rPr>
                  <m:t>,</m:t>
                </m:r>
              </m:oMath>
            </m:oMathPara>
          </w:p>
        </w:tc>
        <w:tc>
          <w:tcPr>
            <w:tcW w:w="407" w:type="pct"/>
            <w:vAlign w:val="center"/>
          </w:tcPr>
          <w:p w:rsidR="00437F5D" w:rsidRPr="00731836" w:rsidRDefault="00437F5D" w:rsidP="00A06FA4">
            <w:pPr>
              <w:spacing w:before="120" w:after="120" w:line="245" w:lineRule="auto"/>
              <w:jc w:val="right"/>
              <w:rPr>
                <w:sz w:val="22"/>
                <w:szCs w:val="22"/>
                <w:lang w:val="en-US"/>
              </w:rPr>
            </w:pPr>
            <w:r w:rsidRPr="00731836">
              <w:rPr>
                <w:sz w:val="22"/>
                <w:szCs w:val="22"/>
                <w:lang w:val="en-US"/>
              </w:rPr>
              <w:t>(2)</w:t>
            </w:r>
          </w:p>
        </w:tc>
      </w:tr>
    </w:tbl>
    <w:p w:rsidR="00437F5D" w:rsidRDefault="00437F5D" w:rsidP="00A06FA4">
      <w:pPr>
        <w:spacing w:line="245" w:lineRule="auto"/>
        <w:jc w:val="both"/>
        <w:rPr>
          <w:sz w:val="22"/>
          <w:szCs w:val="22"/>
          <w:lang w:val="en-US"/>
        </w:rPr>
      </w:pPr>
      <w:r w:rsidRPr="00731836">
        <w:rPr>
          <w:sz w:val="22"/>
          <w:szCs w:val="22"/>
          <w:lang w:val="en-US"/>
        </w:rPr>
        <w:t>subject to:</w:t>
      </w:r>
    </w:p>
    <w:p w:rsidR="00A06FA4" w:rsidRDefault="00A06FA4" w:rsidP="00A4393F">
      <w:pPr>
        <w:jc w:val="both"/>
        <w:rPr>
          <w:sz w:val="22"/>
          <w:szCs w:val="22"/>
          <w:lang w:val="en-US"/>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6"/>
        <w:gridCol w:w="3585"/>
        <w:gridCol w:w="706"/>
      </w:tblGrid>
      <w:tr w:rsidR="00437F5D" w:rsidRPr="00731836" w:rsidTr="00A06FA4">
        <w:tc>
          <w:tcPr>
            <w:tcW w:w="412" w:type="pct"/>
          </w:tcPr>
          <w:p w:rsidR="00437F5D" w:rsidRPr="00731836" w:rsidRDefault="00437F5D" w:rsidP="009C0651">
            <w:pPr>
              <w:jc w:val="both"/>
              <w:rPr>
                <w:sz w:val="22"/>
                <w:szCs w:val="22"/>
                <w:lang w:val="en-US"/>
              </w:rPr>
            </w:pPr>
          </w:p>
        </w:tc>
        <w:tc>
          <w:tcPr>
            <w:tcW w:w="3833" w:type="pct"/>
          </w:tcPr>
          <w:p w:rsidR="00A06FA4" w:rsidRPr="00A06FA4" w:rsidRDefault="00437F5D" w:rsidP="00A06FA4">
            <w:pPr>
              <w:spacing w:before="120" w:after="120"/>
              <w:ind w:left="-668" w:firstLine="284"/>
              <w:jc w:val="center"/>
              <w:rPr>
                <w:sz w:val="20"/>
                <w:szCs w:val="20"/>
                <w:lang w:val="en-US"/>
              </w:rPr>
            </w:pPr>
            <m:oMathPara>
              <m:oMathParaPr>
                <m:jc m:val="center"/>
              </m:oMathParaPr>
              <m:oMath>
                <m:r>
                  <m:rPr>
                    <m:sty m:val="p"/>
                  </m:rPr>
                  <w:rPr>
                    <w:rFonts w:ascii="Cambria Math" w:hAnsi="Cambria Math"/>
                    <w:sz w:val="20"/>
                    <w:szCs w:val="20"/>
                    <w:lang w:val="en-US"/>
                  </w:rPr>
                  <m:t>∀</m:t>
                </m:r>
                <m:r>
                  <m:rPr>
                    <m:nor/>
                  </m:rPr>
                  <w:rPr>
                    <w:sz w:val="20"/>
                    <w:szCs w:val="20"/>
                    <w:lang w:val="en-US"/>
                  </w:rPr>
                  <m:t> </m:t>
                </m:r>
                <m:r>
                  <w:rPr>
                    <w:rFonts w:ascii="Cambria Math" w:hAnsi="Cambria Math"/>
                    <w:sz w:val="20"/>
                    <w:szCs w:val="20"/>
                    <w:lang w:val="en-US"/>
                  </w:rPr>
                  <m:t>d∈</m:t>
                </m:r>
                <m:sSub>
                  <m:sSubPr>
                    <m:ctrlPr>
                      <w:rPr>
                        <w:rFonts w:ascii="Cambria Math" w:hAnsi="Cambria Math"/>
                        <w:sz w:val="20"/>
                        <w:szCs w:val="20"/>
                        <w:lang w:val="en-US"/>
                      </w:rPr>
                    </m:ctrlPr>
                  </m:sSubPr>
                  <m:e>
                    <m:r>
                      <m:rPr>
                        <m:scr m:val="script"/>
                      </m:rPr>
                      <w:rPr>
                        <w:rFonts w:ascii="Cambria Math" w:hAnsi="Cambria Math"/>
                        <w:sz w:val="20"/>
                        <w:szCs w:val="20"/>
                        <w:lang w:val="en-US"/>
                      </w:rPr>
                      <m:t>D</m:t>
                    </m:r>
                  </m:e>
                  <m:sub>
                    <m:r>
                      <w:rPr>
                        <w:rFonts w:ascii="Cambria Math" w:hAnsi="Cambria Math"/>
                        <w:sz w:val="20"/>
                        <w:szCs w:val="20"/>
                        <w:lang w:val="en-US"/>
                      </w:rPr>
                      <m:t>exec</m:t>
                    </m:r>
                  </m:sub>
                </m:sSub>
                <m:r>
                  <w:rPr>
                    <w:rFonts w:ascii="Cambria Math" w:hAnsi="Cambria Math"/>
                    <w:sz w:val="20"/>
                    <w:szCs w:val="20"/>
                    <w:lang w:val="en-US"/>
                  </w:rPr>
                  <m:t>:</m:t>
                </m:r>
                <m:r>
                  <m:rPr>
                    <m:nor/>
                  </m:rPr>
                  <w:rPr>
                    <w:sz w:val="20"/>
                    <w:szCs w:val="20"/>
                    <w:lang w:val="en-US"/>
                  </w:rPr>
                  <m:t>  conf</m:t>
                </m:r>
                <m:r>
                  <w:rPr>
                    <w:rFonts w:ascii="Cambria Math" w:hAnsi="Cambria Math"/>
                    <w:sz w:val="20"/>
                    <w:szCs w:val="20"/>
                    <w:lang w:val="en-US"/>
                  </w:rPr>
                  <m:t>(d)≥</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conf</m:t>
                    </m:r>
                  </m:sub>
                </m:sSub>
                <m:r>
                  <m:rPr>
                    <m:nor/>
                  </m:rPr>
                  <w:rPr>
                    <w:sz w:val="20"/>
                    <w:szCs w:val="20"/>
                    <w:lang w:val="en-US"/>
                  </w:rPr>
                  <m:t>  </m:t>
                </m:r>
                <m:r>
                  <w:rPr>
                    <w:rFonts w:ascii="Cambria Math" w:hAnsi="Cambria Math"/>
                    <w:sz w:val="20"/>
                    <w:szCs w:val="20"/>
                    <w:lang w:val="en-US"/>
                  </w:rPr>
                  <m:t>∨</m:t>
                </m:r>
              </m:oMath>
            </m:oMathPara>
          </w:p>
          <w:p w:rsidR="00437F5D" w:rsidRPr="00A06FA4" w:rsidRDefault="00A06FA4" w:rsidP="00A06FA4">
            <w:pPr>
              <w:spacing w:before="120" w:after="120"/>
              <w:ind w:left="-668" w:firstLine="284"/>
              <w:jc w:val="center"/>
              <w:rPr>
                <w:i/>
                <w:sz w:val="22"/>
                <w:szCs w:val="22"/>
                <w:lang w:val="en-US"/>
              </w:rPr>
            </w:pPr>
            <m:oMathPara>
              <m:oMathParaPr>
                <m:jc m:val="center"/>
              </m:oMathParaPr>
              <m:oMath>
                <m:r>
                  <w:rPr>
                    <w:rFonts w:ascii="Cambria Math" w:hAnsi="Cambria Math"/>
                    <w:sz w:val="20"/>
                    <w:szCs w:val="20"/>
                    <w:lang w:val="en-US"/>
                  </w:rPr>
                  <m:t>∨</m:t>
                </m:r>
                <m:r>
                  <m:rPr>
                    <m:nor/>
                  </m:rPr>
                  <w:rPr>
                    <w:sz w:val="20"/>
                    <w:szCs w:val="20"/>
                    <w:lang w:val="en-US"/>
                  </w:rPr>
                  <m:t>  approved</m:t>
                </m:r>
                <m:r>
                  <w:rPr>
                    <w:rFonts w:ascii="Cambria Math" w:hAnsi="Cambria Math"/>
                    <w:sz w:val="20"/>
                    <w:szCs w:val="20"/>
                    <w:lang w:val="en-US"/>
                  </w:rPr>
                  <m:t>(d,PM)=</m:t>
                </m:r>
                <m:r>
                  <m:rPr>
                    <m:sty m:val="p"/>
                  </m:rPr>
                  <w:rPr>
                    <w:rFonts w:ascii="Cambria Math" w:hAnsi="Cambria Math"/>
                    <w:sz w:val="20"/>
                    <w:szCs w:val="20"/>
                    <w:lang w:val="en-US"/>
                  </w:rPr>
                  <m:t>⊤</m:t>
                </m:r>
              </m:oMath>
            </m:oMathPara>
          </w:p>
        </w:tc>
        <w:tc>
          <w:tcPr>
            <w:tcW w:w="756" w:type="pct"/>
            <w:vAlign w:val="center"/>
          </w:tcPr>
          <w:p w:rsidR="00437F5D" w:rsidRPr="00731836" w:rsidRDefault="00C10349" w:rsidP="009042C9">
            <w:pPr>
              <w:jc w:val="right"/>
              <w:rPr>
                <w:sz w:val="22"/>
                <w:szCs w:val="22"/>
                <w:lang w:val="en-US"/>
              </w:rPr>
            </w:pPr>
            <w:r>
              <w:rPr>
                <w:sz w:val="22"/>
                <w:szCs w:val="22"/>
                <w:lang w:val="en-US"/>
              </w:rPr>
              <w:t>,</w:t>
            </w:r>
            <w:r w:rsidR="00A06FA4">
              <w:rPr>
                <w:sz w:val="22"/>
                <w:szCs w:val="22"/>
                <w:lang w:val="en-US"/>
              </w:rPr>
              <w:t xml:space="preserve">       </w:t>
            </w:r>
            <w:r w:rsidR="00437F5D" w:rsidRPr="00731836">
              <w:rPr>
                <w:sz w:val="22"/>
                <w:szCs w:val="22"/>
                <w:lang w:val="en-US"/>
              </w:rPr>
              <w:t>(3)</w:t>
            </w:r>
          </w:p>
        </w:tc>
      </w:tr>
    </w:tbl>
    <w:p w:rsidR="00437F5D" w:rsidRPr="00731836" w:rsidRDefault="00437F5D" w:rsidP="00A06FA4">
      <w:pPr>
        <w:spacing w:line="245" w:lineRule="auto"/>
        <w:jc w:val="both"/>
        <w:rPr>
          <w:sz w:val="22"/>
          <w:szCs w:val="22"/>
          <w:lang w:val="en-US"/>
        </w:rPr>
      </w:pPr>
      <w:r w:rsidRPr="00731836">
        <w:rPr>
          <w:sz w:val="22"/>
          <w:szCs w:val="22"/>
          <w:lang w:val="en-US"/>
        </w:rPr>
        <w:t xml:space="preserve">where </w:t>
      </w:r>
      <m:oMath>
        <m:r>
          <m:rPr>
            <m:sty m:val="p"/>
          </m:rPr>
          <w:rPr>
            <w:rFonts w:ascii="Cambria Math" w:hAnsi="Cambria Math"/>
            <w:sz w:val="22"/>
            <w:szCs w:val="22"/>
            <w:lang w:val="en-US"/>
          </w:rPr>
          <m:t>Φ</m:t>
        </m:r>
        <m:r>
          <w:rPr>
            <w:rFonts w:ascii="Cambria Math" w:hAnsi="Cambria Math"/>
            <w:sz w:val="22"/>
            <w:szCs w:val="22"/>
            <w:lang w:val="en-US"/>
          </w:rPr>
          <m:t>⊆S</m:t>
        </m:r>
      </m:oMath>
      <w:r w:rsidR="009042C9" w:rsidRPr="00731836">
        <w:rPr>
          <w:sz w:val="22"/>
          <w:szCs w:val="22"/>
          <w:lang w:val="en-US"/>
        </w:rPr>
        <w:t xml:space="preserve"> </w:t>
      </w:r>
      <w:r w:rsidRPr="00731836">
        <w:rPr>
          <w:sz w:val="22"/>
          <w:szCs w:val="22"/>
          <w:lang w:val="en-US"/>
        </w:rPr>
        <w:t xml:space="preserve">is the acceptable performance envelope, </w:t>
      </w:r>
      <m:oMath>
        <m:sSub>
          <m:sSubPr>
            <m:ctrlPr>
              <w:rPr>
                <w:rFonts w:ascii="Cambria Math" w:hAnsi="Cambria Math"/>
                <w:sz w:val="22"/>
                <w:szCs w:val="22"/>
                <w:lang w:val="en-US"/>
              </w:rPr>
            </m:ctrlPr>
          </m:sSubPr>
          <m:e>
            <m:r>
              <m:rPr>
                <m:scr m:val="script"/>
              </m:rPr>
              <w:rPr>
                <w:rFonts w:ascii="Cambria Math" w:hAnsi="Cambria Math"/>
                <w:sz w:val="22"/>
                <w:szCs w:val="22"/>
                <w:lang w:val="en-US"/>
              </w:rPr>
              <m:t>D</m:t>
            </m:r>
          </m:e>
          <m:sub>
            <m:r>
              <w:rPr>
                <w:rFonts w:ascii="Cambria Math" w:hAnsi="Cambria Math"/>
                <w:sz w:val="22"/>
                <w:szCs w:val="22"/>
                <w:lang w:val="en-US"/>
              </w:rPr>
              <m:t>exec</m:t>
            </m:r>
          </m:sub>
        </m:sSub>
      </m:oMath>
      <w:r w:rsidR="009042C9" w:rsidRPr="00731836">
        <w:rPr>
          <w:sz w:val="22"/>
          <w:szCs w:val="22"/>
          <w:lang w:val="en-US"/>
        </w:rPr>
        <w:t xml:space="preserve"> </w:t>
      </w:r>
      <w:r w:rsidRPr="00731836">
        <w:rPr>
          <w:sz w:val="22"/>
          <w:szCs w:val="22"/>
          <w:lang w:val="en-US"/>
        </w:rPr>
        <w:t xml:space="preserve">is the set of execution-layer decisions, and </w:t>
      </w:r>
      <m:oMath>
        <m:r>
          <m:rPr>
            <m:nor/>
          </m:rPr>
          <w:rPr>
            <w:sz w:val="22"/>
            <w:szCs w:val="22"/>
            <w:lang w:val="en-US"/>
          </w:rPr>
          <m:t>conf</m:t>
        </m:r>
        <m:r>
          <w:rPr>
            <w:rFonts w:ascii="Cambria Math" w:hAnsi="Cambria Math"/>
            <w:sz w:val="22"/>
            <w:szCs w:val="22"/>
            <w:lang w:val="en-US"/>
          </w:rPr>
          <m:t>(d)</m:t>
        </m:r>
      </m:oMath>
      <w:r w:rsidR="009042C9" w:rsidRPr="00731836">
        <w:rPr>
          <w:sz w:val="22"/>
          <w:szCs w:val="22"/>
          <w:lang w:val="en-US"/>
        </w:rPr>
        <w:t xml:space="preserve"> </w:t>
      </w:r>
      <w:r w:rsidRPr="00731836">
        <w:rPr>
          <w:sz w:val="22"/>
          <w:szCs w:val="22"/>
          <w:lang w:val="en-US"/>
        </w:rPr>
        <w:t xml:space="preserve">is the collective confidence score of decision </w:t>
      </w:r>
      <m:oMath>
        <m:r>
          <w:rPr>
            <w:rFonts w:ascii="Cambria Math" w:hAnsi="Cambria Math"/>
            <w:sz w:val="22"/>
            <w:szCs w:val="22"/>
            <w:lang w:val="en-US"/>
          </w:rPr>
          <m:t>d</m:t>
        </m:r>
      </m:oMath>
      <w:r w:rsidR="009042C9" w:rsidRPr="00731836">
        <w:rPr>
          <w:sz w:val="22"/>
          <w:szCs w:val="22"/>
          <w:lang w:val="en-US"/>
        </w:rPr>
        <w:t>.</w:t>
      </w:r>
      <w:r w:rsidRPr="00731836">
        <w:rPr>
          <w:sz w:val="22"/>
          <w:szCs w:val="22"/>
          <w:lang w:val="en-US"/>
        </w:rPr>
        <w:t xml:space="preserve"> </w:t>
      </w:r>
    </w:p>
    <w:p w:rsidR="00437F5D" w:rsidRPr="00731836" w:rsidRDefault="00437F5D" w:rsidP="00A06FA4">
      <w:pPr>
        <w:spacing w:before="120" w:after="120" w:line="245" w:lineRule="auto"/>
        <w:ind w:firstLine="425"/>
        <w:jc w:val="both"/>
        <w:rPr>
          <w:b/>
          <w:bCs/>
          <w:sz w:val="22"/>
          <w:szCs w:val="22"/>
          <w:lang w:val="en-US"/>
        </w:rPr>
      </w:pPr>
      <w:r w:rsidRPr="00731836">
        <w:rPr>
          <w:b/>
          <w:bCs/>
          <w:sz w:val="22"/>
          <w:szCs w:val="22"/>
          <w:lang w:val="en-US"/>
        </w:rPr>
        <w:t>3.3</w:t>
      </w:r>
      <w:r w:rsidR="00A4393F">
        <w:rPr>
          <w:b/>
          <w:bCs/>
          <w:sz w:val="22"/>
          <w:szCs w:val="22"/>
          <w:lang w:val="en-US"/>
        </w:rPr>
        <w:t>.</w:t>
      </w:r>
      <w:r w:rsidRPr="00731836">
        <w:rPr>
          <w:b/>
          <w:bCs/>
          <w:sz w:val="22"/>
          <w:szCs w:val="22"/>
          <w:lang w:val="en-US"/>
        </w:rPr>
        <w:t xml:space="preserve"> Three-Layer Architecture</w:t>
      </w:r>
    </w:p>
    <w:p w:rsidR="00A4393F" w:rsidRDefault="00437F5D" w:rsidP="00A06FA4">
      <w:pPr>
        <w:spacing w:line="245" w:lineRule="auto"/>
        <w:ind w:firstLine="425"/>
        <w:jc w:val="both"/>
        <w:rPr>
          <w:sz w:val="22"/>
          <w:szCs w:val="22"/>
          <w:lang w:val="en-US"/>
        </w:rPr>
      </w:pPr>
      <w:r w:rsidRPr="00731836">
        <w:rPr>
          <w:sz w:val="22"/>
          <w:szCs w:val="22"/>
          <w:lang w:val="en-US"/>
        </w:rPr>
        <w:t xml:space="preserve">The agent collective is organized into three functional layers. Each layer performs a qualitatively distinct role and interacts with adjacent layers through typed message interfaces, as shown in </w:t>
      </w:r>
    </w:p>
    <w:p w:rsidR="00437F5D" w:rsidRDefault="00437F5D" w:rsidP="00A06FA4">
      <w:pPr>
        <w:spacing w:line="245" w:lineRule="auto"/>
        <w:jc w:val="both"/>
        <w:rPr>
          <w:sz w:val="22"/>
          <w:szCs w:val="22"/>
          <w:lang w:val="en-US"/>
        </w:rPr>
      </w:pPr>
      <w:r w:rsidRPr="00731836">
        <w:rPr>
          <w:sz w:val="22"/>
          <w:szCs w:val="22"/>
          <w:lang w:val="en-US"/>
        </w:rPr>
        <w:t>Fig</w:t>
      </w:r>
      <w:r w:rsidR="00A4393F">
        <w:rPr>
          <w:sz w:val="22"/>
          <w:szCs w:val="22"/>
          <w:lang w:val="en-US"/>
        </w:rPr>
        <w:t>.</w:t>
      </w:r>
      <w:r w:rsidRPr="00731836">
        <w:rPr>
          <w:sz w:val="22"/>
          <w:szCs w:val="22"/>
          <w:lang w:val="en-US"/>
        </w:rPr>
        <w:t xml:space="preserve"> 1.</w:t>
      </w:r>
    </w:p>
    <w:p w:rsidR="00A06FA4" w:rsidRDefault="00A06FA4" w:rsidP="00A06FA4">
      <w:pPr>
        <w:spacing w:line="245" w:lineRule="auto"/>
        <w:jc w:val="both"/>
        <w:rPr>
          <w:sz w:val="22"/>
          <w:szCs w:val="22"/>
          <w:lang w:val="en-US"/>
        </w:rPr>
      </w:pPr>
      <w:r w:rsidRPr="00731836">
        <w:rPr>
          <w:b/>
          <w:bCs/>
          <w:noProof/>
          <w:sz w:val="22"/>
          <w:szCs w:val="22"/>
          <w:lang w:eastAsia="ru-RU"/>
        </w:rPr>
        <w:drawing>
          <wp:anchor distT="0" distB="0" distL="114300" distR="114300" simplePos="0" relativeHeight="251658240" behindDoc="0" locked="0" layoutInCell="1" allowOverlap="1" wp14:anchorId="00F3425B" wp14:editId="0F453D22">
            <wp:simplePos x="0" y="0"/>
            <wp:positionH relativeFrom="column">
              <wp:posOffset>91440</wp:posOffset>
            </wp:positionH>
            <wp:positionV relativeFrom="paragraph">
              <wp:posOffset>260350</wp:posOffset>
            </wp:positionV>
            <wp:extent cx="2879725" cy="1457325"/>
            <wp:effectExtent l="0" t="0" r="0" b="0"/>
            <wp:wrapTopAndBottom/>
            <wp:docPr id="181223040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686" t="3709" r="2052" b="12615"/>
                    <a:stretch>
                      <a:fillRect/>
                    </a:stretch>
                  </pic:blipFill>
                  <pic:spPr bwMode="auto">
                    <a:xfrm>
                      <a:off x="0" y="0"/>
                      <a:ext cx="2879725" cy="1457325"/>
                    </a:xfrm>
                    <a:prstGeom prst="rect">
                      <a:avLst/>
                    </a:prstGeom>
                    <a:noFill/>
                    <a:ln>
                      <a:noFill/>
                    </a:ln>
                    <a:extLst>
                      <a:ext uri="{53640926-AAD7-44D8-BBD7-CCE9431645EC}">
                        <a14:shadowObscured xmlns:a14="http://schemas.microsoft.com/office/drawing/2010/main"/>
                      </a:ext>
                    </a:extLst>
                  </pic:spPr>
                </pic:pic>
              </a:graphicData>
            </a:graphic>
          </wp:anchor>
        </w:drawing>
      </w:r>
    </w:p>
    <w:p w:rsidR="00A06FA4" w:rsidRPr="00731836" w:rsidRDefault="00A06FA4" w:rsidP="00A06FA4">
      <w:pPr>
        <w:spacing w:line="245" w:lineRule="auto"/>
        <w:jc w:val="both"/>
        <w:rPr>
          <w:sz w:val="22"/>
          <w:szCs w:val="22"/>
          <w:lang w:val="en-US"/>
        </w:rPr>
      </w:pPr>
    </w:p>
    <w:p w:rsidR="00437F5D" w:rsidRPr="00731836" w:rsidRDefault="00437F5D" w:rsidP="00A06FA4">
      <w:pPr>
        <w:spacing w:line="245" w:lineRule="auto"/>
        <w:jc w:val="center"/>
        <w:rPr>
          <w:sz w:val="22"/>
          <w:szCs w:val="22"/>
          <w:lang w:val="en-US"/>
        </w:rPr>
      </w:pPr>
      <w:r w:rsidRPr="00731836">
        <w:rPr>
          <w:i/>
          <w:iCs/>
          <w:sz w:val="22"/>
          <w:szCs w:val="22"/>
          <w:lang w:val="en-US"/>
        </w:rPr>
        <w:t>Fig</w:t>
      </w:r>
      <w:r w:rsidR="009042C9" w:rsidRPr="00731836">
        <w:rPr>
          <w:i/>
          <w:iCs/>
          <w:sz w:val="22"/>
          <w:szCs w:val="22"/>
          <w:lang w:val="en-US"/>
        </w:rPr>
        <w:t>.</w:t>
      </w:r>
      <w:r w:rsidRPr="00731836">
        <w:rPr>
          <w:i/>
          <w:iCs/>
          <w:sz w:val="22"/>
          <w:szCs w:val="22"/>
          <w:lang w:val="en-US"/>
        </w:rPr>
        <w:t xml:space="preserve"> 1.</w:t>
      </w:r>
      <w:r w:rsidRPr="00731836">
        <w:rPr>
          <w:sz w:val="22"/>
          <w:szCs w:val="22"/>
          <w:lang w:val="en-US"/>
        </w:rPr>
        <w:t xml:space="preserve"> </w:t>
      </w:r>
      <w:r w:rsidRPr="00731836">
        <w:rPr>
          <w:b/>
          <w:bCs/>
          <w:sz w:val="22"/>
          <w:szCs w:val="22"/>
          <w:lang w:val="en-US"/>
        </w:rPr>
        <w:t xml:space="preserve">Three-layer architecture of the AI agent collective within system </w:t>
      </w:r>
      <m:oMath>
        <m:r>
          <m:rPr>
            <m:scr m:val="script"/>
            <m:sty m:val="bi"/>
          </m:rPr>
          <w:rPr>
            <w:rFonts w:ascii="Cambria Math" w:hAnsi="Cambria Math"/>
            <w:sz w:val="22"/>
            <w:szCs w:val="22"/>
            <w:lang w:val="en-US"/>
          </w:rPr>
          <m:t>S</m:t>
        </m:r>
      </m:oMath>
    </w:p>
    <w:p w:rsidR="009042C9" w:rsidRPr="00AA2FCC" w:rsidRDefault="009042C9" w:rsidP="00A06FA4">
      <w:pPr>
        <w:spacing w:after="120" w:line="245" w:lineRule="auto"/>
        <w:jc w:val="center"/>
        <w:rPr>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437F5D" w:rsidRPr="00731836" w:rsidRDefault="00437F5D" w:rsidP="00A06FA4">
      <w:pPr>
        <w:spacing w:line="245" w:lineRule="auto"/>
        <w:ind w:firstLine="425"/>
        <w:jc w:val="both"/>
        <w:rPr>
          <w:sz w:val="22"/>
          <w:szCs w:val="22"/>
          <w:lang w:val="en-US"/>
        </w:rPr>
      </w:pPr>
      <w:r w:rsidRPr="00731836">
        <w:rPr>
          <w:sz w:val="22"/>
          <w:szCs w:val="22"/>
          <w:lang w:val="en-US"/>
        </w:rPr>
        <w:t xml:space="preserve">The monitoring layer </w:t>
      </w:r>
      <m:oMath>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mon</m:t>
            </m:r>
          </m:sub>
        </m:sSub>
      </m:oMath>
      <w:r w:rsidR="009042C9" w:rsidRPr="00731836">
        <w:rPr>
          <w:sz w:val="22"/>
          <w:szCs w:val="22"/>
          <w:lang w:val="en-US"/>
        </w:rPr>
        <w:t xml:space="preserve"> </w:t>
      </w:r>
      <w:r w:rsidRPr="00731836">
        <w:rPr>
          <w:sz w:val="22"/>
          <w:szCs w:val="22"/>
          <w:lang w:val="en-US"/>
        </w:rPr>
        <w:t xml:space="preserve">comprises agents that observe the project environment </w:t>
      </w:r>
      <m:oMath>
        <m:r>
          <m:rPr>
            <m:scr m:val="script"/>
          </m:rPr>
          <w:rPr>
            <w:rFonts w:ascii="Cambria Math" w:hAnsi="Cambria Math"/>
            <w:sz w:val="22"/>
            <w:szCs w:val="22"/>
            <w:lang w:val="en-US"/>
          </w:rPr>
          <m:t>E</m:t>
        </m:r>
      </m:oMath>
      <w:r w:rsidR="009042C9" w:rsidRPr="00731836">
        <w:rPr>
          <w:sz w:val="22"/>
          <w:szCs w:val="22"/>
          <w:lang w:val="en-US"/>
        </w:rPr>
        <w:t xml:space="preserve"> </w:t>
      </w:r>
      <w:r w:rsidRPr="00731836">
        <w:rPr>
          <w:sz w:val="22"/>
          <w:szCs w:val="22"/>
          <w:lang w:val="en-US"/>
        </w:rPr>
        <w:t xml:space="preserve">through the observable subspace </w:t>
      </w:r>
      <m:oMath>
        <m:r>
          <w:rPr>
            <w:rFonts w:ascii="Cambria Math" w:hAnsi="Cambria Math"/>
            <w:sz w:val="22"/>
            <w:szCs w:val="22"/>
            <w:lang w:val="en-US"/>
          </w:rPr>
          <m:t>O</m:t>
        </m:r>
      </m:oMath>
      <w:r w:rsidR="009042C9" w:rsidRPr="00731836">
        <w:rPr>
          <w:sz w:val="22"/>
          <w:szCs w:val="22"/>
          <w:lang w:val="en-US"/>
        </w:rPr>
        <w:t xml:space="preserve"> </w:t>
      </w:r>
      <w:r w:rsidRPr="00731836">
        <w:rPr>
          <w:sz w:val="22"/>
          <w:szCs w:val="22"/>
          <w:lang w:val="en-US"/>
        </w:rPr>
        <w:t xml:space="preserve">and produce structured state signals. Each monitoring agent </w:t>
      </w:r>
      <m:oMath>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mon</m:t>
            </m:r>
          </m:sub>
        </m:sSub>
      </m:oMath>
      <w:r w:rsidR="009042C9" w:rsidRPr="00731836">
        <w:rPr>
          <w:sz w:val="22"/>
          <w:szCs w:val="22"/>
          <w:lang w:val="en-US"/>
        </w:rPr>
        <w:t xml:space="preserve"> </w:t>
      </w:r>
      <w:r w:rsidRPr="00731836">
        <w:rPr>
          <w:sz w:val="22"/>
          <w:szCs w:val="22"/>
          <w:lang w:val="en-US"/>
        </w:rPr>
        <w:t xml:space="preserve">maintains a local state estimate </w:t>
      </w:r>
      <m:oMath>
        <m:sSub>
          <m:sSubPr>
            <m:ctrlPr>
              <w:rPr>
                <w:rFonts w:ascii="Cambria Math" w:hAnsi="Cambria Math"/>
                <w:sz w:val="22"/>
                <w:szCs w:val="22"/>
                <w:lang w:val="en-US"/>
              </w:rPr>
            </m:ctrlPr>
          </m:sSubPr>
          <m:e>
            <m:acc>
              <m:accPr>
                <m:ctrlPr>
                  <w:rPr>
                    <w:rFonts w:ascii="Cambria Math" w:hAnsi="Cambria Math"/>
                    <w:sz w:val="22"/>
                    <w:szCs w:val="22"/>
                    <w:lang w:val="en-US"/>
                  </w:rPr>
                </m:ctrlPr>
              </m:accPr>
              <m:e>
                <m:r>
                  <w:rPr>
                    <w:rFonts w:ascii="Cambria Math" w:hAnsi="Cambria Math"/>
                    <w:sz w:val="22"/>
                    <w:szCs w:val="22"/>
                    <w:lang w:val="en-US"/>
                  </w:rPr>
                  <m:t>s</m:t>
                </m:r>
              </m:e>
            </m:acc>
          </m:e>
          <m:sub>
            <m:r>
              <w:rPr>
                <w:rFonts w:ascii="Cambria Math" w:hAnsi="Cambria Math"/>
                <w:sz w:val="22"/>
                <w:szCs w:val="22"/>
                <w:lang w:val="en-US"/>
              </w:rPr>
              <m:t>i</m:t>
            </m:r>
          </m:sub>
        </m:sSub>
        <m:r>
          <w:rPr>
            <w:rFonts w:ascii="Cambria Math" w:hAnsi="Cambria Math"/>
            <w:sz w:val="22"/>
            <w:szCs w:val="22"/>
            <w:lang w:val="en-US"/>
          </w:rPr>
          <m:t>(t)</m:t>
        </m:r>
      </m:oMath>
      <w:r w:rsidR="009042C9" w:rsidRPr="00731836">
        <w:rPr>
          <w:sz w:val="22"/>
          <w:szCs w:val="22"/>
          <w:lang w:val="en-US"/>
        </w:rPr>
        <w:t xml:space="preserve"> </w:t>
      </w:r>
      <w:r w:rsidRPr="00731836">
        <w:rPr>
          <w:sz w:val="22"/>
          <w:szCs w:val="22"/>
          <w:lang w:val="en-US"/>
        </w:rPr>
        <w:t>and computes a deviation score:</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9042C9" w:rsidRPr="00731836" w:rsidTr="00795A59">
        <w:tc>
          <w:tcPr>
            <w:tcW w:w="411" w:type="pct"/>
          </w:tcPr>
          <w:p w:rsidR="009042C9" w:rsidRPr="00731836" w:rsidRDefault="009042C9" w:rsidP="00A06FA4">
            <w:pPr>
              <w:spacing w:before="120" w:after="120" w:line="245" w:lineRule="auto"/>
              <w:jc w:val="both"/>
              <w:rPr>
                <w:sz w:val="22"/>
                <w:szCs w:val="22"/>
                <w:lang w:val="en-US"/>
              </w:rPr>
            </w:pPr>
          </w:p>
        </w:tc>
        <w:tc>
          <w:tcPr>
            <w:tcW w:w="4182" w:type="pct"/>
          </w:tcPr>
          <w:p w:rsidR="009042C9" w:rsidRPr="00731836" w:rsidRDefault="00140E92" w:rsidP="00A06FA4">
            <w:pPr>
              <w:spacing w:before="120" w:after="120" w:line="245" w:lineRule="auto"/>
              <w:jc w:val="center"/>
              <w:rPr>
                <w:i/>
                <w:sz w:val="22"/>
                <w:szCs w:val="22"/>
                <w:lang w:val="en-US"/>
              </w:rPr>
            </w:pPr>
            <m:oMathPara>
              <m:oMath>
                <m:sSub>
                  <m:sSubPr>
                    <m:ctrlPr>
                      <w:rPr>
                        <w:rFonts w:ascii="Cambria Math" w:hAnsi="Cambria Math"/>
                        <w:sz w:val="22"/>
                        <w:szCs w:val="22"/>
                        <w:lang w:val="en-US"/>
                      </w:rPr>
                    </m:ctrlPr>
                  </m:sSubPr>
                  <m:e>
                    <m:r>
                      <m:rPr>
                        <m:sty m:val="p"/>
                      </m:rPr>
                      <w:rPr>
                        <w:rFonts w:ascii="Cambria Math" w:hAnsi="Cambria Math"/>
                        <w:sz w:val="22"/>
                        <w:szCs w:val="22"/>
                        <w:lang w:val="en-US"/>
                      </w:rPr>
                      <m:t>Δ</m:t>
                    </m:r>
                  </m:e>
                  <m:sub>
                    <m:r>
                      <w:rPr>
                        <w:rFonts w:ascii="Cambria Math" w:hAnsi="Cambria Math"/>
                        <w:sz w:val="22"/>
                        <w:szCs w:val="22"/>
                        <w:lang w:val="en-US"/>
                      </w:rPr>
                      <m:t>i</m:t>
                    </m:r>
                  </m:sub>
                </m:sSub>
                <m:d>
                  <m:dPr>
                    <m:ctrlPr>
                      <w:rPr>
                        <w:rFonts w:ascii="Cambria Math" w:hAnsi="Cambria Math"/>
                        <w:i/>
                        <w:sz w:val="22"/>
                        <w:szCs w:val="22"/>
                        <w:lang w:val="en-US"/>
                      </w:rPr>
                    </m:ctrlPr>
                  </m:dPr>
                  <m:e>
                    <m:r>
                      <w:rPr>
                        <w:rFonts w:ascii="Cambria Math" w:hAnsi="Cambria Math"/>
                        <w:sz w:val="22"/>
                        <w:szCs w:val="22"/>
                        <w:lang w:val="en-US"/>
                      </w:rPr>
                      <m:t>t</m:t>
                    </m:r>
                  </m:e>
                </m:d>
                <m:r>
                  <w:rPr>
                    <w:rFonts w:ascii="Cambria Math" w:hAnsi="Cambria Math"/>
                    <w:sz w:val="22"/>
                    <w:szCs w:val="22"/>
                    <w:lang w:val="en-US"/>
                  </w:rPr>
                  <m:t>=</m:t>
                </m:r>
                <m:r>
                  <m:rPr>
                    <m:sty m:val="p"/>
                  </m:rPr>
                  <w:rPr>
                    <w:rFonts w:ascii="Cambria Math" w:hAnsi="Cambria Math"/>
                    <w:sz w:val="22"/>
                    <w:szCs w:val="22"/>
                    <w:lang w:val="en-US"/>
                  </w:rPr>
                  <m:t>∥</m:t>
                </m:r>
                <m:sSub>
                  <m:sSubPr>
                    <m:ctrlPr>
                      <w:rPr>
                        <w:rFonts w:ascii="Cambria Math" w:hAnsi="Cambria Math"/>
                        <w:sz w:val="22"/>
                        <w:szCs w:val="22"/>
                        <w:lang w:val="en-US"/>
                      </w:rPr>
                    </m:ctrlPr>
                  </m:sSubPr>
                  <m:e>
                    <m:acc>
                      <m:accPr>
                        <m:ctrlPr>
                          <w:rPr>
                            <w:rFonts w:ascii="Cambria Math" w:hAnsi="Cambria Math"/>
                            <w:sz w:val="22"/>
                            <w:szCs w:val="22"/>
                            <w:lang w:val="en-US"/>
                          </w:rPr>
                        </m:ctrlPr>
                      </m:accPr>
                      <m:e>
                        <m:r>
                          <w:rPr>
                            <w:rFonts w:ascii="Cambria Math" w:hAnsi="Cambria Math"/>
                            <w:sz w:val="22"/>
                            <w:szCs w:val="22"/>
                            <w:lang w:val="en-US"/>
                          </w:rPr>
                          <m:t>s</m:t>
                        </m:r>
                      </m:e>
                    </m:acc>
                  </m:e>
                  <m:sub>
                    <m:r>
                      <w:rPr>
                        <w:rFonts w:ascii="Cambria Math" w:hAnsi="Cambria Math"/>
                        <w:sz w:val="22"/>
                        <w:szCs w:val="22"/>
                        <w:lang w:val="en-US"/>
                      </w:rPr>
                      <m:t>i</m:t>
                    </m:r>
                  </m:sub>
                </m:sSub>
                <m:d>
                  <m:dPr>
                    <m:ctrlPr>
                      <w:rPr>
                        <w:rFonts w:ascii="Cambria Math" w:hAnsi="Cambria Math"/>
                        <w:i/>
                        <w:sz w:val="22"/>
                        <w:szCs w:val="22"/>
                        <w:lang w:val="en-US"/>
                      </w:rPr>
                    </m:ctrlPr>
                  </m:dPr>
                  <m:e>
                    <m:r>
                      <w:rPr>
                        <w:rFonts w:ascii="Cambria Math" w:hAnsi="Cambria Math"/>
                        <w:sz w:val="22"/>
                        <w:szCs w:val="22"/>
                        <w:lang w:val="en-US"/>
                      </w:rPr>
                      <m:t>t</m:t>
                    </m:r>
                  </m:e>
                </m:d>
                <m:r>
                  <w:rPr>
                    <w:rFonts w:ascii="Cambria Math" w:hAnsi="Cambria Math"/>
                    <w:sz w:val="22"/>
                    <w:szCs w:val="22"/>
                    <w:lang w:val="en-US"/>
                  </w:rPr>
                  <m:t>-</m:t>
                </m:r>
                <m:sSubSup>
                  <m:sSubSupPr>
                    <m:ctrlPr>
                      <w:rPr>
                        <w:rFonts w:ascii="Cambria Math" w:hAnsi="Cambria Math"/>
                        <w:sz w:val="22"/>
                        <w:szCs w:val="22"/>
                        <w:lang w:val="en-US"/>
                      </w:rPr>
                    </m:ctrlPr>
                  </m:sSubSupPr>
                  <m:e>
                    <m:r>
                      <w:rPr>
                        <w:rFonts w:ascii="Cambria Math" w:hAnsi="Cambria Math"/>
                        <w:sz w:val="22"/>
                        <w:szCs w:val="22"/>
                        <w:lang w:val="en-US"/>
                      </w:rPr>
                      <m:t>s</m:t>
                    </m:r>
                  </m:e>
                  <m:sub>
                    <m:r>
                      <w:rPr>
                        <w:rFonts w:ascii="Cambria Math" w:hAnsi="Cambria Math"/>
                        <w:sz w:val="22"/>
                        <w:szCs w:val="22"/>
                        <w:lang w:val="en-US"/>
                      </w:rPr>
                      <m:t>i</m:t>
                    </m:r>
                  </m:sub>
                  <m:sup>
                    <m:r>
                      <w:rPr>
                        <w:rFonts w:ascii="Cambria Math" w:hAnsi="Cambria Math"/>
                        <w:sz w:val="22"/>
                        <w:szCs w:val="22"/>
                        <w:lang w:val="en-US"/>
                      </w:rPr>
                      <m:t>ref</m:t>
                    </m:r>
                  </m:sup>
                </m:sSubSup>
                <m:d>
                  <m:dPr>
                    <m:ctrlPr>
                      <w:rPr>
                        <w:rFonts w:ascii="Cambria Math" w:hAnsi="Cambria Math"/>
                        <w:i/>
                        <w:sz w:val="22"/>
                        <w:szCs w:val="22"/>
                        <w:lang w:val="en-US"/>
                      </w:rPr>
                    </m:ctrlPr>
                  </m:dPr>
                  <m:e>
                    <m:r>
                      <w:rPr>
                        <w:rFonts w:ascii="Cambria Math" w:hAnsi="Cambria Math"/>
                        <w:sz w:val="22"/>
                        <w:szCs w:val="22"/>
                        <w:lang w:val="en-US"/>
                      </w:rPr>
                      <m:t>t</m:t>
                    </m:r>
                  </m:e>
                </m:d>
                <m:sSub>
                  <m:sSubPr>
                    <m:ctrlPr>
                      <w:rPr>
                        <w:rFonts w:ascii="Cambria Math" w:hAnsi="Cambria Math"/>
                        <w:sz w:val="22"/>
                        <w:szCs w:val="22"/>
                        <w:lang w:val="en-US"/>
                      </w:rPr>
                    </m:ctrlPr>
                  </m:sSubPr>
                  <m:e>
                    <m:r>
                      <m:rPr>
                        <m:sty m:val="p"/>
                      </m:rPr>
                      <w:rPr>
                        <w:rFonts w:ascii="Cambria Math" w:hAnsi="Cambria Math"/>
                        <w:sz w:val="22"/>
                        <w:szCs w:val="22"/>
                        <w:lang w:val="en-US"/>
                      </w:rPr>
                      <m:t>∥</m:t>
                    </m:r>
                  </m:e>
                  <m:sub>
                    <m:r>
                      <w:rPr>
                        <w:rFonts w:ascii="Cambria Math" w:hAnsi="Cambria Math"/>
                        <w:sz w:val="22"/>
                        <w:szCs w:val="22"/>
                        <w:lang w:val="en-US"/>
                      </w:rPr>
                      <m:t>w</m:t>
                    </m:r>
                  </m:sub>
                </m:sSub>
                <m:r>
                  <w:rPr>
                    <w:rFonts w:ascii="Cambria Math" w:hAnsi="Cambria Math"/>
                    <w:sz w:val="22"/>
                    <w:szCs w:val="22"/>
                    <w:lang w:val="en-US"/>
                  </w:rPr>
                  <m:t>,</m:t>
                </m:r>
              </m:oMath>
            </m:oMathPara>
          </w:p>
        </w:tc>
        <w:tc>
          <w:tcPr>
            <w:tcW w:w="408" w:type="pct"/>
            <w:vAlign w:val="center"/>
          </w:tcPr>
          <w:p w:rsidR="009042C9" w:rsidRPr="00731836" w:rsidRDefault="009042C9" w:rsidP="00A06FA4">
            <w:pPr>
              <w:spacing w:before="120" w:after="120" w:line="245" w:lineRule="auto"/>
              <w:jc w:val="right"/>
              <w:rPr>
                <w:sz w:val="22"/>
                <w:szCs w:val="22"/>
                <w:lang w:val="en-US"/>
              </w:rPr>
            </w:pPr>
            <w:r w:rsidRPr="00731836">
              <w:rPr>
                <w:sz w:val="22"/>
                <w:szCs w:val="22"/>
                <w:lang w:val="en-US"/>
              </w:rPr>
              <w:t>(4)</w:t>
            </w:r>
          </w:p>
        </w:tc>
      </w:tr>
    </w:tbl>
    <w:p w:rsidR="00437F5D" w:rsidRPr="00731836" w:rsidRDefault="00437F5D" w:rsidP="00A06FA4">
      <w:pPr>
        <w:spacing w:line="245" w:lineRule="auto"/>
        <w:jc w:val="both"/>
        <w:rPr>
          <w:sz w:val="22"/>
          <w:szCs w:val="22"/>
          <w:lang w:val="en-US"/>
        </w:rPr>
      </w:pPr>
      <w:r w:rsidRPr="00731836">
        <w:rPr>
          <w:sz w:val="22"/>
          <w:szCs w:val="22"/>
          <w:lang w:val="en-US"/>
        </w:rPr>
        <w:t xml:space="preserve">where </w:t>
      </w:r>
      <m:oMath>
        <m:sSubSup>
          <m:sSubSupPr>
            <m:ctrlPr>
              <w:rPr>
                <w:rFonts w:ascii="Cambria Math" w:hAnsi="Cambria Math"/>
                <w:sz w:val="22"/>
                <w:szCs w:val="22"/>
                <w:lang w:val="en-US"/>
              </w:rPr>
            </m:ctrlPr>
          </m:sSubSupPr>
          <m:e>
            <m:r>
              <w:rPr>
                <w:rFonts w:ascii="Cambria Math" w:hAnsi="Cambria Math"/>
                <w:sz w:val="22"/>
                <w:szCs w:val="22"/>
                <w:lang w:val="en-US"/>
              </w:rPr>
              <m:t>s</m:t>
            </m:r>
          </m:e>
          <m:sub>
            <m:r>
              <w:rPr>
                <w:rFonts w:ascii="Cambria Math" w:hAnsi="Cambria Math"/>
                <w:sz w:val="22"/>
                <w:szCs w:val="22"/>
                <w:lang w:val="en-US"/>
              </w:rPr>
              <m:t>i</m:t>
            </m:r>
          </m:sub>
          <m:sup>
            <m:r>
              <w:rPr>
                <w:rFonts w:ascii="Cambria Math" w:hAnsi="Cambria Math"/>
                <w:sz w:val="22"/>
                <w:szCs w:val="22"/>
                <w:lang w:val="en-US"/>
              </w:rPr>
              <m:t>ref</m:t>
            </m:r>
          </m:sup>
        </m:sSubSup>
        <m:r>
          <w:rPr>
            <w:rFonts w:ascii="Cambria Math" w:hAnsi="Cambria Math"/>
            <w:sz w:val="22"/>
            <w:szCs w:val="22"/>
            <w:lang w:val="en-US"/>
          </w:rPr>
          <m:t>(t)</m:t>
        </m:r>
      </m:oMath>
      <w:r w:rsidR="009042C9" w:rsidRPr="00731836">
        <w:rPr>
          <w:sz w:val="22"/>
          <w:szCs w:val="22"/>
          <w:lang w:val="en-US"/>
        </w:rPr>
        <w:t xml:space="preserve"> </w:t>
      </w:r>
      <w:r w:rsidRPr="00731836">
        <w:rPr>
          <w:sz w:val="22"/>
          <w:szCs w:val="22"/>
          <w:lang w:val="en-US"/>
        </w:rPr>
        <w:t xml:space="preserve">is the reference trajectory for dimension </w:t>
      </w:r>
      <m:oMath>
        <m:r>
          <w:rPr>
            <w:rFonts w:ascii="Cambria Math" w:hAnsi="Cambria Math"/>
            <w:sz w:val="22"/>
            <w:szCs w:val="22"/>
            <w:lang w:val="en-US"/>
          </w:rPr>
          <m:t>i</m:t>
        </m:r>
      </m:oMath>
      <w:r w:rsidRPr="00731836">
        <w:rPr>
          <w:sz w:val="22"/>
          <w:szCs w:val="22"/>
          <w:lang w:val="en-US"/>
        </w:rPr>
        <w:t xml:space="preserve">and </w:t>
      </w:r>
      <m:oMath>
        <m:r>
          <m:rPr>
            <m:sty m:val="p"/>
          </m:rPr>
          <w:rPr>
            <w:rFonts w:ascii="Cambria Math" w:hAnsi="Cambria Math"/>
            <w:sz w:val="22"/>
            <w:szCs w:val="22"/>
            <w:lang w:val="en-US"/>
          </w:rPr>
          <m:t>∥</m:t>
        </m:r>
        <m:r>
          <w:rPr>
            <w:rFonts w:ascii="Cambria Math" w:hAnsi="Cambria Math"/>
            <w:sz w:val="22"/>
            <w:szCs w:val="22"/>
            <w:lang w:val="en-US"/>
          </w:rPr>
          <m:t>⋅</m:t>
        </m:r>
        <m:sSub>
          <m:sSubPr>
            <m:ctrlPr>
              <w:rPr>
                <w:rFonts w:ascii="Cambria Math" w:hAnsi="Cambria Math"/>
                <w:sz w:val="22"/>
                <w:szCs w:val="22"/>
                <w:lang w:val="en-US"/>
              </w:rPr>
            </m:ctrlPr>
          </m:sSubPr>
          <m:e>
            <m:r>
              <m:rPr>
                <m:sty m:val="p"/>
              </m:rPr>
              <w:rPr>
                <w:rFonts w:ascii="Cambria Math" w:hAnsi="Cambria Math"/>
                <w:sz w:val="22"/>
                <w:szCs w:val="22"/>
                <w:lang w:val="en-US"/>
              </w:rPr>
              <m:t>∥</m:t>
            </m:r>
          </m:e>
          <m:sub>
            <m:r>
              <w:rPr>
                <w:rFonts w:ascii="Cambria Math" w:hAnsi="Cambria Math"/>
                <w:sz w:val="22"/>
                <w:szCs w:val="22"/>
                <w:lang w:val="en-US"/>
              </w:rPr>
              <m:t>w</m:t>
            </m:r>
          </m:sub>
        </m:sSub>
      </m:oMath>
      <w:r w:rsidR="009042C9" w:rsidRPr="00731836">
        <w:rPr>
          <w:sz w:val="22"/>
          <w:szCs w:val="22"/>
          <w:lang w:val="en-US"/>
        </w:rPr>
        <w:t xml:space="preserve"> </w:t>
      </w:r>
      <w:r w:rsidRPr="00731836">
        <w:rPr>
          <w:sz w:val="22"/>
          <w:szCs w:val="22"/>
          <w:lang w:val="en-US"/>
        </w:rPr>
        <w:t xml:space="preserve">is a weighted norm reflecting the relative importance of state components. A signal is escalated to </w:t>
      </w:r>
      <m:oMath>
        <m:sSub>
          <m:sSubPr>
            <m:ctrlPr>
              <w:rPr>
                <w:rFonts w:ascii="Cambria Math" w:hAnsi="Cambria Math"/>
                <w:sz w:val="22"/>
                <w:szCs w:val="22"/>
                <w:lang w:val="en-US"/>
              </w:rPr>
            </m:ctrlPr>
          </m:sSubPr>
          <m:e>
            <m:r>
              <w:rPr>
                <w:rFonts w:ascii="Cambria Math" w:hAnsi="Cambria Math"/>
                <w:sz w:val="22"/>
                <w:szCs w:val="22"/>
                <w:lang w:val="en-US"/>
              </w:rPr>
              <m:t>L</m:t>
            </m:r>
          </m:e>
          <m:sub>
            <m:r>
              <w:rPr>
                <w:rFonts w:ascii="Cambria Math" w:hAnsi="Cambria Math"/>
                <w:sz w:val="22"/>
                <w:szCs w:val="22"/>
                <w:lang w:val="en-US"/>
              </w:rPr>
              <m:t>cd</m:t>
            </m:r>
          </m:sub>
        </m:sSub>
      </m:oMath>
      <w:r w:rsidR="009042C9" w:rsidRPr="00731836">
        <w:rPr>
          <w:sz w:val="22"/>
          <w:szCs w:val="22"/>
          <w:lang w:val="en-US"/>
        </w:rPr>
        <w:t xml:space="preserve"> </w:t>
      </w:r>
      <w:r w:rsidRPr="00731836">
        <w:rPr>
          <w:sz w:val="22"/>
          <w:szCs w:val="22"/>
          <w:lang w:val="en-US"/>
        </w:rPr>
        <w:t xml:space="preserve">when </w:t>
      </w:r>
      <m:oMath>
        <m:sSub>
          <m:sSubPr>
            <m:ctrlPr>
              <w:rPr>
                <w:rFonts w:ascii="Cambria Math" w:hAnsi="Cambria Math"/>
                <w:sz w:val="22"/>
                <w:szCs w:val="22"/>
                <w:lang w:val="en-US"/>
              </w:rPr>
            </m:ctrlPr>
          </m:sSubPr>
          <m:e>
            <m:r>
              <m:rPr>
                <m:sty m:val="p"/>
              </m:rPr>
              <w:rPr>
                <w:rFonts w:ascii="Cambria Math" w:hAnsi="Cambria Math"/>
                <w:sz w:val="22"/>
                <w:szCs w:val="22"/>
                <w:lang w:val="en-US"/>
              </w:rPr>
              <m:t>Δ</m:t>
            </m:r>
          </m:e>
          <m:sub>
            <m:r>
              <w:rPr>
                <w:rFonts w:ascii="Cambria Math" w:hAnsi="Cambria Math"/>
                <w:sz w:val="22"/>
                <w:szCs w:val="22"/>
                <w:lang w:val="en-US"/>
              </w:rPr>
              <m:t>i</m:t>
            </m:r>
          </m:sub>
        </m:sSub>
        <m:r>
          <w:rPr>
            <w:rFonts w:ascii="Cambria Math" w:hAnsi="Cambria Math"/>
            <w:sz w:val="22"/>
            <w:szCs w:val="22"/>
            <w:lang w:val="en-US"/>
          </w:rPr>
          <m:t>(t)&gt;</m:t>
        </m:r>
        <m:sSubSup>
          <m:sSubSupPr>
            <m:ctrlPr>
              <w:rPr>
                <w:rFonts w:ascii="Cambria Math" w:hAnsi="Cambria Math"/>
                <w:sz w:val="22"/>
                <w:szCs w:val="22"/>
                <w:lang w:val="en-US"/>
              </w:rPr>
            </m:ctrlPr>
          </m:sSubSupPr>
          <m:e>
            <m:r>
              <w:rPr>
                <w:rFonts w:ascii="Cambria Math" w:hAnsi="Cambria Math"/>
                <w:sz w:val="22"/>
                <w:szCs w:val="22"/>
                <w:lang w:val="en-US"/>
              </w:rPr>
              <m:t>θ</m:t>
            </m:r>
          </m:e>
          <m:sub>
            <m:r>
              <w:rPr>
                <w:rFonts w:ascii="Cambria Math" w:hAnsi="Cambria Math"/>
                <w:sz w:val="22"/>
                <w:szCs w:val="22"/>
                <w:lang w:val="en-US"/>
              </w:rPr>
              <m:t>i</m:t>
            </m:r>
          </m:sub>
          <m:sup>
            <m:r>
              <w:rPr>
                <w:rFonts w:ascii="Cambria Math" w:hAnsi="Cambria Math"/>
                <w:sz w:val="22"/>
                <w:szCs w:val="22"/>
                <w:lang w:val="en-US"/>
              </w:rPr>
              <m:t>mon</m:t>
            </m:r>
          </m:sup>
        </m:sSubSup>
      </m:oMath>
      <w:r w:rsidRPr="00731836">
        <w:rPr>
          <w:sz w:val="22"/>
          <w:szCs w:val="22"/>
          <w:lang w:val="en-US"/>
        </w:rPr>
        <w:t xml:space="preserve">, where </w:t>
      </w:r>
      <m:oMath>
        <m:sSubSup>
          <m:sSubSupPr>
            <m:ctrlPr>
              <w:rPr>
                <w:rFonts w:ascii="Cambria Math" w:hAnsi="Cambria Math"/>
                <w:sz w:val="22"/>
                <w:szCs w:val="22"/>
                <w:lang w:val="en-US"/>
              </w:rPr>
            </m:ctrlPr>
          </m:sSubSupPr>
          <m:e>
            <m:r>
              <w:rPr>
                <w:rFonts w:ascii="Cambria Math" w:hAnsi="Cambria Math"/>
                <w:sz w:val="22"/>
                <w:szCs w:val="22"/>
                <w:lang w:val="en-US"/>
              </w:rPr>
              <m:t>θ</m:t>
            </m:r>
          </m:e>
          <m:sub>
            <m:r>
              <w:rPr>
                <w:rFonts w:ascii="Cambria Math" w:hAnsi="Cambria Math"/>
                <w:sz w:val="22"/>
                <w:szCs w:val="22"/>
                <w:lang w:val="en-US"/>
              </w:rPr>
              <m:t>i</m:t>
            </m:r>
          </m:sub>
          <m:sup>
            <m:r>
              <w:rPr>
                <w:rFonts w:ascii="Cambria Math" w:hAnsi="Cambria Math"/>
                <w:sz w:val="22"/>
                <w:szCs w:val="22"/>
                <w:lang w:val="en-US"/>
              </w:rPr>
              <m:t>mon</m:t>
            </m:r>
          </m:sup>
        </m:sSubSup>
        <m:r>
          <w:rPr>
            <w:rFonts w:ascii="Cambria Math" w:hAnsi="Cambria Math"/>
            <w:sz w:val="22"/>
            <w:szCs w:val="22"/>
            <w:lang w:val="en-US"/>
          </w:rPr>
          <m:t>∈</m:t>
        </m:r>
        <m:r>
          <m:rPr>
            <m:sty m:val="p"/>
          </m:rPr>
          <w:rPr>
            <w:rFonts w:ascii="Cambria Math" w:hAnsi="Cambria Math"/>
            <w:sz w:val="22"/>
            <w:szCs w:val="22"/>
            <w:lang w:val="en-US"/>
          </w:rPr>
          <m:t>Θ</m:t>
        </m:r>
      </m:oMath>
      <w:r w:rsidR="009042C9" w:rsidRPr="00731836">
        <w:rPr>
          <w:sz w:val="22"/>
          <w:szCs w:val="22"/>
          <w:lang w:val="en-US"/>
        </w:rPr>
        <w:t xml:space="preserve"> </w:t>
      </w:r>
      <w:r w:rsidRPr="00731836">
        <w:rPr>
          <w:sz w:val="22"/>
          <w:szCs w:val="22"/>
          <w:lang w:val="en-US"/>
        </w:rPr>
        <w:t xml:space="preserve">is the monitoring threshold for dimension </w:t>
      </w:r>
      <m:oMath>
        <m:r>
          <w:rPr>
            <w:rFonts w:ascii="Cambria Math" w:hAnsi="Cambria Math"/>
            <w:sz w:val="22"/>
            <w:szCs w:val="22"/>
            <w:lang w:val="en-US"/>
          </w:rPr>
          <m:t>i</m:t>
        </m:r>
      </m:oMath>
      <w:r w:rsidRPr="00731836">
        <w:rPr>
          <w:sz w:val="22"/>
          <w:szCs w:val="22"/>
          <w:lang w:val="en-US"/>
        </w:rPr>
        <w:t xml:space="preserve">. </w:t>
      </w:r>
    </w:p>
    <w:p w:rsidR="00437F5D" w:rsidRPr="00731836" w:rsidRDefault="00437F5D" w:rsidP="00A06FA4">
      <w:pPr>
        <w:spacing w:line="245" w:lineRule="auto"/>
        <w:ind w:firstLine="425"/>
        <w:jc w:val="both"/>
        <w:rPr>
          <w:sz w:val="22"/>
          <w:szCs w:val="22"/>
          <w:lang w:val="en-US"/>
        </w:rPr>
      </w:pPr>
      <w:r w:rsidRPr="00731836">
        <w:rPr>
          <w:sz w:val="22"/>
          <w:szCs w:val="22"/>
          <w:lang w:val="en-US"/>
        </w:rPr>
        <w:t xml:space="preserve">The coordination and decision layer </w:t>
      </w:r>
      <m:oMath>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cd</m:t>
            </m:r>
          </m:sub>
        </m:sSub>
      </m:oMath>
      <w:r w:rsidR="009042C9" w:rsidRPr="00731836">
        <w:rPr>
          <w:sz w:val="22"/>
          <w:szCs w:val="22"/>
          <w:lang w:val="en-US"/>
        </w:rPr>
        <w:t xml:space="preserve"> </w:t>
      </w:r>
      <w:r w:rsidRPr="00731836">
        <w:rPr>
          <w:sz w:val="22"/>
          <w:szCs w:val="22"/>
          <w:lang w:val="en-US"/>
        </w:rPr>
        <w:t xml:space="preserve">aggregates incoming signals, resolves inter-agent conflicts, and generates ranked decision recommendations. The execution layer </w:t>
      </w:r>
      <m:oMath>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ex</m:t>
            </m:r>
          </m:sub>
        </m:sSub>
      </m:oMath>
      <w:r w:rsidR="009042C9" w:rsidRPr="00731836">
        <w:rPr>
          <w:sz w:val="22"/>
          <w:szCs w:val="22"/>
          <w:lang w:val="en-US"/>
        </w:rPr>
        <w:t xml:space="preserve"> </w:t>
      </w:r>
      <w:r w:rsidRPr="00731836">
        <w:rPr>
          <w:sz w:val="22"/>
          <w:szCs w:val="22"/>
          <w:lang w:val="en-US"/>
        </w:rPr>
        <w:t xml:space="preserve">translates approved directives into operational actions within the project management toolchain and reports execution outcomes back to </w:t>
      </w:r>
      <m:oMath>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mon</m:t>
            </m:r>
          </m:sub>
        </m:sSub>
      </m:oMath>
      <w:r w:rsidRPr="00731836">
        <w:rPr>
          <w:sz w:val="22"/>
          <w:szCs w:val="22"/>
          <w:lang w:val="en-US"/>
        </w:rPr>
        <w:t>, closing the adaptive feedback loop.</w:t>
      </w:r>
    </w:p>
    <w:p w:rsidR="009042C9" w:rsidRDefault="009042C9" w:rsidP="00437F5D">
      <w:pPr>
        <w:ind w:firstLine="425"/>
        <w:jc w:val="both"/>
        <w:rPr>
          <w:b/>
          <w:bCs/>
          <w:sz w:val="22"/>
          <w:szCs w:val="22"/>
          <w:lang w:val="en-US"/>
        </w:rPr>
      </w:pPr>
    </w:p>
    <w:p w:rsidR="00437F5D" w:rsidRPr="00731836" w:rsidRDefault="00437F5D" w:rsidP="00437F5D">
      <w:pPr>
        <w:ind w:firstLine="425"/>
        <w:jc w:val="both"/>
        <w:rPr>
          <w:b/>
          <w:bCs/>
          <w:sz w:val="22"/>
          <w:szCs w:val="22"/>
          <w:lang w:val="en-US"/>
        </w:rPr>
      </w:pPr>
      <w:r w:rsidRPr="00731836">
        <w:rPr>
          <w:b/>
          <w:bCs/>
          <w:sz w:val="22"/>
          <w:szCs w:val="22"/>
          <w:lang w:val="en-US"/>
        </w:rPr>
        <w:lastRenderedPageBreak/>
        <w:t>3.4</w:t>
      </w:r>
      <w:r w:rsidR="00A4393F">
        <w:rPr>
          <w:b/>
          <w:bCs/>
          <w:sz w:val="22"/>
          <w:szCs w:val="22"/>
          <w:lang w:val="en-US"/>
        </w:rPr>
        <w:t>.</w:t>
      </w:r>
      <w:r w:rsidRPr="00731836">
        <w:rPr>
          <w:b/>
          <w:bCs/>
          <w:sz w:val="22"/>
          <w:szCs w:val="22"/>
          <w:lang w:val="en-US"/>
        </w:rPr>
        <w:t xml:space="preserve"> Agent Typology and Role Assignment</w:t>
      </w:r>
    </w:p>
    <w:p w:rsidR="00437F5D" w:rsidRPr="00731836" w:rsidRDefault="00437F5D" w:rsidP="00C10349">
      <w:pPr>
        <w:spacing w:before="120" w:after="120"/>
        <w:ind w:firstLine="425"/>
        <w:jc w:val="both"/>
        <w:rPr>
          <w:sz w:val="22"/>
          <w:szCs w:val="22"/>
          <w:lang w:val="en-US"/>
        </w:rPr>
      </w:pPr>
      <w:r w:rsidRPr="00731836">
        <w:rPr>
          <w:sz w:val="22"/>
          <w:szCs w:val="22"/>
          <w:lang w:val="en-US"/>
        </w:rPr>
        <w:t xml:space="preserve">Each agent </w:t>
      </w:r>
      <m:oMath>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m:rPr>
            <m:scr m:val="script"/>
          </m:rPr>
          <w:rPr>
            <w:rFonts w:ascii="Cambria Math" w:hAnsi="Cambria Math"/>
            <w:sz w:val="22"/>
            <w:szCs w:val="22"/>
            <w:lang w:val="en-US"/>
          </w:rPr>
          <m:t>∈AG</m:t>
        </m:r>
      </m:oMath>
      <w:r w:rsidR="009042C9" w:rsidRPr="00731836">
        <w:rPr>
          <w:sz w:val="22"/>
          <w:szCs w:val="22"/>
          <w:lang w:val="en-US"/>
        </w:rPr>
        <w:t xml:space="preserve"> </w:t>
      </w:r>
      <w:r w:rsidRPr="00731836">
        <w:rPr>
          <w:sz w:val="22"/>
          <w:szCs w:val="22"/>
          <w:lang w:val="en-US"/>
        </w:rPr>
        <w:t>is characterized by a role profile tuple:</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9042C9" w:rsidRPr="00731836" w:rsidTr="00731836">
        <w:tc>
          <w:tcPr>
            <w:tcW w:w="411" w:type="pct"/>
          </w:tcPr>
          <w:p w:rsidR="009042C9" w:rsidRPr="00731836" w:rsidRDefault="009042C9" w:rsidP="00AA2FCC">
            <w:pPr>
              <w:spacing w:after="120"/>
              <w:jc w:val="both"/>
              <w:rPr>
                <w:sz w:val="22"/>
                <w:szCs w:val="22"/>
                <w:lang w:val="en-US"/>
              </w:rPr>
            </w:pPr>
          </w:p>
        </w:tc>
        <w:tc>
          <w:tcPr>
            <w:tcW w:w="4182" w:type="pct"/>
          </w:tcPr>
          <w:p w:rsidR="009042C9" w:rsidRPr="00731836" w:rsidRDefault="009042C9" w:rsidP="00AA2FCC">
            <w:pPr>
              <w:spacing w:after="120"/>
              <w:jc w:val="center"/>
              <w:rPr>
                <w:i/>
                <w:sz w:val="22"/>
                <w:szCs w:val="22"/>
                <w:lang w:val="en-US"/>
              </w:rPr>
            </w:pPr>
            <m:oMathPara>
              <m:oMath>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lang w:val="en-US"/>
                  </w:rPr>
                  <m:t>=</m:t>
                </m:r>
                <m:d>
                  <m:dPr>
                    <m:begChr m:val="⟨"/>
                    <m:endChr m:val="⟩"/>
                    <m:ctrlPr>
                      <w:rPr>
                        <w:rFonts w:ascii="Cambria Math" w:hAnsi="Cambria Math"/>
                        <w:i/>
                        <w:sz w:val="22"/>
                        <w:szCs w:val="22"/>
                        <w:lang w:val="en-US"/>
                      </w:rPr>
                    </m:ctrlPr>
                  </m:dPr>
                  <m:e>
                    <m:sSub>
                      <m:sSubPr>
                        <m:ctrlPr>
                          <w:rPr>
                            <w:rFonts w:ascii="Cambria Math" w:hAnsi="Cambria Math"/>
                            <w:sz w:val="22"/>
                            <w:szCs w:val="22"/>
                            <w:lang w:val="en-US"/>
                          </w:rPr>
                        </m:ctrlPr>
                      </m:sSubPr>
                      <m:e>
                        <m:r>
                          <w:rPr>
                            <w:rFonts w:ascii="Cambria Math" w:hAnsi="Cambria Math"/>
                            <w:sz w:val="22"/>
                            <w:szCs w:val="22"/>
                            <w:lang w:val="en-US"/>
                          </w:rPr>
                          <m:t>r</m:t>
                        </m:r>
                      </m:e>
                      <m:sub>
                        <m:r>
                          <w:rPr>
                            <w:rFonts w:ascii="Cambria Math" w:hAnsi="Cambria Math"/>
                            <w:sz w:val="22"/>
                            <w:szCs w:val="22"/>
                            <w:lang w:val="en-US"/>
                          </w:rPr>
                          <m:t>i</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m:rPr>
                            <m:sty m:val="p"/>
                          </m:rPr>
                          <w:rPr>
                            <w:rFonts w:ascii="Cambria Math" w:hAnsi="Cambria Math"/>
                            <w:sz w:val="22"/>
                            <w:szCs w:val="22"/>
                            <w:lang w:val="en-US"/>
                          </w:rPr>
                          <m:t>Ω</m:t>
                        </m:r>
                      </m:e>
                      <m:sub>
                        <m:r>
                          <w:rPr>
                            <w:rFonts w:ascii="Cambria Math" w:hAnsi="Cambria Math"/>
                            <w:sz w:val="22"/>
                            <w:szCs w:val="22"/>
                            <w:lang w:val="en-US"/>
                          </w:rPr>
                          <m:t>i</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i</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K</m:t>
                        </m:r>
                      </m:e>
                      <m:sub>
                        <m:r>
                          <w:rPr>
                            <w:rFonts w:ascii="Cambria Math" w:hAnsi="Cambria Math"/>
                            <w:sz w:val="22"/>
                            <w:szCs w:val="22"/>
                            <w:lang w:val="en-US"/>
                          </w:rPr>
                          <m:t>i</m:t>
                        </m:r>
                      </m:sub>
                    </m:sSub>
                    <m:r>
                      <w:rPr>
                        <w:rFonts w:ascii="Cambria Math" w:hAnsi="Cambria Math"/>
                        <w:sz w:val="22"/>
                        <w:szCs w:val="22"/>
                        <w:lang w:val="en-US"/>
                      </w:rPr>
                      <m:t>,</m:t>
                    </m:r>
                    <m:r>
                      <m:rPr>
                        <m:nor/>
                      </m:rPr>
                      <w:rPr>
                        <w:sz w:val="22"/>
                        <w:szCs w:val="22"/>
                        <w:lang w:val="en-US"/>
                      </w:rPr>
                      <m:t xml:space="preserve"> </m:t>
                    </m:r>
                    <m:sSub>
                      <m:sSubPr>
                        <m:ctrlPr>
                          <w:rPr>
                            <w:rFonts w:ascii="Cambria Math" w:hAnsi="Cambria Math"/>
                            <w:sz w:val="22"/>
                            <w:szCs w:val="22"/>
                            <w:lang w:val="en-US"/>
                          </w:rPr>
                        </m:ctrlPr>
                      </m:sSubPr>
                      <m:e>
                        <m:r>
                          <w:rPr>
                            <w:rFonts w:ascii="Cambria Math" w:hAnsi="Cambria Math"/>
                            <w:sz w:val="22"/>
                            <w:szCs w:val="22"/>
                            <w:lang w:val="en-US"/>
                          </w:rPr>
                          <m:t>π</m:t>
                        </m:r>
                      </m:e>
                      <m:sub>
                        <m:r>
                          <w:rPr>
                            <w:rFonts w:ascii="Cambria Math" w:hAnsi="Cambria Math"/>
                            <w:sz w:val="22"/>
                            <w:szCs w:val="22"/>
                            <w:lang w:val="en-US"/>
                          </w:rPr>
                          <m:t>i</m:t>
                        </m:r>
                      </m:sub>
                    </m:sSub>
                  </m:e>
                </m:d>
                <m:r>
                  <w:rPr>
                    <w:rFonts w:ascii="Cambria Math" w:hAnsi="Cambria Math"/>
                    <w:sz w:val="22"/>
                    <w:szCs w:val="22"/>
                    <w:lang w:val="en-US"/>
                  </w:rPr>
                  <m:t>,</m:t>
                </m:r>
              </m:oMath>
            </m:oMathPara>
          </w:p>
        </w:tc>
        <w:tc>
          <w:tcPr>
            <w:tcW w:w="407" w:type="pct"/>
            <w:vAlign w:val="center"/>
          </w:tcPr>
          <w:p w:rsidR="009042C9" w:rsidRPr="00731836" w:rsidRDefault="009042C9" w:rsidP="00AA2FCC">
            <w:pPr>
              <w:spacing w:after="120"/>
              <w:jc w:val="right"/>
              <w:rPr>
                <w:sz w:val="22"/>
                <w:szCs w:val="22"/>
                <w:lang w:val="en-US"/>
              </w:rPr>
            </w:pPr>
            <w:r w:rsidRPr="00731836">
              <w:rPr>
                <w:sz w:val="22"/>
                <w:szCs w:val="22"/>
                <w:lang w:val="en-US"/>
              </w:rPr>
              <w:t>(</w:t>
            </w:r>
            <w:r w:rsidR="00B44CBF" w:rsidRPr="00731836">
              <w:rPr>
                <w:sz w:val="22"/>
                <w:szCs w:val="22"/>
                <w:lang w:val="en-US"/>
              </w:rPr>
              <w:t>5</w:t>
            </w:r>
            <w:r w:rsidRPr="00731836">
              <w:rPr>
                <w:sz w:val="22"/>
                <w:szCs w:val="22"/>
                <w:lang w:val="en-US"/>
              </w:rPr>
              <w:t>)</w:t>
            </w:r>
          </w:p>
        </w:tc>
      </w:tr>
    </w:tbl>
    <w:p w:rsidR="00C10349" w:rsidRDefault="00437F5D" w:rsidP="00A4393F">
      <w:pPr>
        <w:jc w:val="both"/>
        <w:rPr>
          <w:sz w:val="22"/>
          <w:szCs w:val="22"/>
          <w:lang w:val="en-US"/>
        </w:rPr>
      </w:pPr>
      <w:r w:rsidRPr="00731836">
        <w:rPr>
          <w:sz w:val="22"/>
          <w:szCs w:val="22"/>
          <w:lang w:val="en-US"/>
        </w:rPr>
        <w:t xml:space="preserve">where </w:t>
      </w:r>
      <m:oMath>
        <m:sSub>
          <m:sSubPr>
            <m:ctrlPr>
              <w:rPr>
                <w:rFonts w:ascii="Cambria Math" w:hAnsi="Cambria Math"/>
                <w:sz w:val="22"/>
                <w:szCs w:val="22"/>
                <w:lang w:val="en-US"/>
              </w:rPr>
            </m:ctrlPr>
          </m:sSubPr>
          <m:e>
            <m:r>
              <w:rPr>
                <w:rFonts w:ascii="Cambria Math" w:hAnsi="Cambria Math"/>
                <w:sz w:val="22"/>
                <w:szCs w:val="22"/>
                <w:lang w:val="en-US"/>
              </w:rPr>
              <m:t>r</m:t>
            </m:r>
          </m:e>
          <m:sub>
            <m:r>
              <w:rPr>
                <w:rFonts w:ascii="Cambria Math" w:hAnsi="Cambria Math"/>
                <w:sz w:val="22"/>
                <w:szCs w:val="22"/>
                <w:lang w:val="en-US"/>
              </w:rPr>
              <m:t>i</m:t>
            </m:r>
          </m:sub>
        </m:sSub>
      </m:oMath>
      <w:r w:rsidR="009042C9" w:rsidRPr="00731836">
        <w:rPr>
          <w:sz w:val="22"/>
          <w:szCs w:val="22"/>
          <w:lang w:val="en-US"/>
        </w:rPr>
        <w:t xml:space="preserve"> </w:t>
      </w:r>
      <w:r w:rsidRPr="00731836">
        <w:rPr>
          <w:sz w:val="22"/>
          <w:szCs w:val="22"/>
          <w:lang w:val="en-US"/>
        </w:rPr>
        <w:t xml:space="preserve">is the agent's functional role; </w:t>
      </w:r>
      <m:oMath>
        <m:sSub>
          <m:sSubPr>
            <m:ctrlPr>
              <w:rPr>
                <w:rFonts w:ascii="Cambria Math" w:hAnsi="Cambria Math"/>
                <w:sz w:val="22"/>
                <w:szCs w:val="22"/>
                <w:lang w:val="en-US"/>
              </w:rPr>
            </m:ctrlPr>
          </m:sSubPr>
          <m:e>
            <m:r>
              <m:rPr>
                <m:sty m:val="p"/>
              </m:rPr>
              <w:rPr>
                <w:rFonts w:ascii="Cambria Math" w:hAnsi="Cambria Math"/>
                <w:sz w:val="22"/>
                <w:szCs w:val="22"/>
                <w:lang w:val="en-US"/>
              </w:rPr>
              <m:t>Ω</m:t>
            </m:r>
          </m:e>
          <m:sub>
            <m:r>
              <w:rPr>
                <w:rFonts w:ascii="Cambria Math" w:hAnsi="Cambria Math"/>
                <w:sz w:val="22"/>
                <w:szCs w:val="22"/>
                <w:lang w:val="en-US"/>
              </w:rPr>
              <m:t>i</m:t>
            </m:r>
          </m:sub>
        </m:sSub>
        <m:r>
          <w:rPr>
            <w:rFonts w:ascii="Cambria Math" w:hAnsi="Cambria Math"/>
            <w:sz w:val="22"/>
            <w:szCs w:val="22"/>
            <w:lang w:val="en-US"/>
          </w:rPr>
          <m:t>⊆O</m:t>
        </m:r>
      </m:oMath>
      <w:r w:rsidR="009042C9" w:rsidRPr="00731836">
        <w:rPr>
          <w:sz w:val="22"/>
          <w:szCs w:val="22"/>
          <w:lang w:val="en-US"/>
        </w:rPr>
        <w:t xml:space="preserve"> </w:t>
      </w:r>
      <w:r w:rsidRPr="00731836">
        <w:rPr>
          <w:sz w:val="22"/>
          <w:szCs w:val="22"/>
          <w:lang w:val="en-US"/>
        </w:rPr>
        <w:t xml:space="preserve">is its observation scope (the subset of project state dimensions it monitors); </w:t>
      </w:r>
      <m:oMath>
        <m:sSub>
          <m:sSubPr>
            <m:ctrlPr>
              <w:rPr>
                <w:rFonts w:ascii="Cambria Math" w:hAnsi="Cambria Math"/>
                <w:sz w:val="22"/>
                <w:szCs w:val="22"/>
                <w:lang w:val="en-US"/>
              </w:rPr>
            </m:ctrlPr>
          </m:sSubPr>
          <m:e>
            <m:r>
              <w:rPr>
                <w:rFonts w:ascii="Cambria Math" w:hAnsi="Cambria Math"/>
                <w:sz w:val="22"/>
                <w:szCs w:val="22"/>
                <w:lang w:val="en-US"/>
              </w:rPr>
              <m:t>A</m:t>
            </m:r>
          </m:e>
          <m:sub>
            <m:r>
              <w:rPr>
                <w:rFonts w:ascii="Cambria Math" w:hAnsi="Cambria Math"/>
                <w:sz w:val="22"/>
                <w:szCs w:val="22"/>
                <w:lang w:val="en-US"/>
              </w:rPr>
              <m:t>i</m:t>
            </m:r>
          </m:sub>
        </m:sSub>
      </m:oMath>
      <w:r w:rsidR="009042C9" w:rsidRPr="00731836">
        <w:rPr>
          <w:sz w:val="22"/>
          <w:szCs w:val="22"/>
          <w:lang w:val="en-US"/>
        </w:rPr>
        <w:t xml:space="preserve"> </w:t>
      </w:r>
      <w:r w:rsidRPr="00731836">
        <w:rPr>
          <w:sz w:val="22"/>
          <w:szCs w:val="22"/>
          <w:lang w:val="en-US"/>
        </w:rPr>
        <w:t xml:space="preserve">is its action space; </w:t>
      </w:r>
      <m:oMath>
        <m:sSub>
          <m:sSubPr>
            <m:ctrlPr>
              <w:rPr>
                <w:rFonts w:ascii="Cambria Math" w:hAnsi="Cambria Math"/>
                <w:sz w:val="22"/>
                <w:szCs w:val="22"/>
                <w:lang w:val="en-US"/>
              </w:rPr>
            </m:ctrlPr>
          </m:sSubPr>
          <m:e>
            <m:r>
              <w:rPr>
                <w:rFonts w:ascii="Cambria Math" w:hAnsi="Cambria Math"/>
                <w:sz w:val="22"/>
                <w:szCs w:val="22"/>
                <w:lang w:val="en-US"/>
              </w:rPr>
              <m:t>K</m:t>
            </m:r>
          </m:e>
          <m:sub>
            <m:r>
              <w:rPr>
                <w:rFonts w:ascii="Cambria Math" w:hAnsi="Cambria Math"/>
                <w:sz w:val="22"/>
                <w:szCs w:val="22"/>
                <w:lang w:val="en-US"/>
              </w:rPr>
              <m:t>i</m:t>
            </m:r>
          </m:sub>
        </m:sSub>
      </m:oMath>
      <w:r w:rsidR="009042C9" w:rsidRPr="00731836">
        <w:rPr>
          <w:sz w:val="22"/>
          <w:szCs w:val="22"/>
          <w:lang w:val="en-US"/>
        </w:rPr>
        <w:t xml:space="preserve"> </w:t>
      </w:r>
      <w:r w:rsidRPr="00731836">
        <w:rPr>
          <w:sz w:val="22"/>
          <w:szCs w:val="22"/>
          <w:lang w:val="en-US"/>
        </w:rPr>
        <w:t xml:space="preserve">is its domain knowledge base; and </w:t>
      </w:r>
      <m:oMath>
        <m:sSub>
          <m:sSubPr>
            <m:ctrlPr>
              <w:rPr>
                <w:rFonts w:ascii="Cambria Math" w:hAnsi="Cambria Math"/>
                <w:sz w:val="22"/>
                <w:szCs w:val="22"/>
                <w:lang w:val="en-US"/>
              </w:rPr>
            </m:ctrlPr>
          </m:sSubPr>
          <m:e>
            <m:r>
              <w:rPr>
                <w:rFonts w:ascii="Cambria Math" w:hAnsi="Cambria Math"/>
                <w:sz w:val="22"/>
                <w:szCs w:val="22"/>
                <w:lang w:val="en-US"/>
              </w:rPr>
              <m:t>π</m:t>
            </m:r>
          </m:e>
          <m:sub>
            <m:r>
              <w:rPr>
                <w:rFonts w:ascii="Cambria Math" w:hAnsi="Cambria Math"/>
                <w:sz w:val="22"/>
                <w:szCs w:val="22"/>
                <w:lang w:val="en-US"/>
              </w:rPr>
              <m:t>i</m:t>
            </m:r>
          </m:sub>
        </m:sSub>
        <m:r>
          <m:rPr>
            <m:scr m:val="script"/>
          </m:rPr>
          <w:rPr>
            <w:rFonts w:ascii="Cambria Math" w:hAnsi="Cambria Math"/>
            <w:sz w:val="22"/>
            <w:szCs w:val="22"/>
            <w:lang w:val="en-US"/>
          </w:rPr>
          <m:t>∈P</m:t>
        </m:r>
      </m:oMath>
      <w:r w:rsidR="00731836">
        <w:rPr>
          <w:sz w:val="22"/>
          <w:szCs w:val="22"/>
          <w:lang w:val="en-US"/>
        </w:rPr>
        <w:t xml:space="preserve"> </w:t>
      </w:r>
      <w:r w:rsidRPr="00731836">
        <w:rPr>
          <w:sz w:val="22"/>
          <w:szCs w:val="22"/>
          <w:lang w:val="en-US"/>
        </w:rPr>
        <w:t xml:space="preserve">is its operational policy. </w:t>
      </w:r>
    </w:p>
    <w:p w:rsidR="00437F5D" w:rsidRPr="00731836" w:rsidRDefault="00C10349" w:rsidP="00A4393F">
      <w:pPr>
        <w:jc w:val="both"/>
        <w:rPr>
          <w:sz w:val="22"/>
          <w:szCs w:val="22"/>
          <w:lang w:val="en-US"/>
        </w:rPr>
      </w:pPr>
      <w:r>
        <w:rPr>
          <w:sz w:val="22"/>
          <w:szCs w:val="22"/>
          <w:lang w:val="en-US"/>
        </w:rPr>
        <w:t xml:space="preserve">        </w:t>
      </w:r>
      <w:r w:rsidR="00437F5D" w:rsidRPr="00731836">
        <w:rPr>
          <w:sz w:val="22"/>
          <w:szCs w:val="22"/>
          <w:lang w:val="en-US"/>
        </w:rPr>
        <w:t>Table 2 specifies the role profiles for all nine agents of the proposed system.</w:t>
      </w:r>
    </w:p>
    <w:p w:rsidR="00437F5D" w:rsidRPr="00731836" w:rsidRDefault="00437F5D" w:rsidP="00AA2FCC">
      <w:pPr>
        <w:spacing w:before="120" w:after="60"/>
        <w:jc w:val="center"/>
        <w:rPr>
          <w:sz w:val="22"/>
          <w:szCs w:val="22"/>
          <w:lang w:val="en-US"/>
        </w:rPr>
      </w:pPr>
      <w:r w:rsidRPr="00731836">
        <w:rPr>
          <w:i/>
          <w:iCs/>
          <w:sz w:val="22"/>
          <w:szCs w:val="22"/>
          <w:lang w:val="en-US"/>
        </w:rPr>
        <w:t>Table 2.</w:t>
      </w:r>
      <w:r w:rsidRPr="00731836">
        <w:rPr>
          <w:sz w:val="22"/>
          <w:szCs w:val="22"/>
          <w:lang w:val="en-US"/>
        </w:rPr>
        <w:t xml:space="preserve"> </w:t>
      </w:r>
      <w:r w:rsidRPr="00731836">
        <w:rPr>
          <w:b/>
          <w:bCs/>
          <w:sz w:val="22"/>
          <w:szCs w:val="22"/>
          <w:lang w:val="en-US"/>
        </w:rPr>
        <w:t xml:space="preserve">Agent role profiles within system </w:t>
      </w:r>
      <m:oMath>
        <m:r>
          <m:rPr>
            <m:scr m:val="script"/>
            <m:sty m:val="bi"/>
          </m:rPr>
          <w:rPr>
            <w:rFonts w:ascii="Cambria Math" w:hAnsi="Cambria Math"/>
            <w:sz w:val="22"/>
            <w:szCs w:val="22"/>
            <w:lang w:val="en-US"/>
          </w:rPr>
          <m:t>S</m:t>
        </m:r>
      </m:oMath>
    </w:p>
    <w:tbl>
      <w:tblPr>
        <w:tblStyle w:val="af3"/>
        <w:tblW w:w="0" w:type="auto"/>
        <w:tblLayout w:type="fixed"/>
        <w:tblCellMar>
          <w:left w:w="28" w:type="dxa"/>
          <w:right w:w="28" w:type="dxa"/>
        </w:tblCellMar>
        <w:tblLook w:val="04A0" w:firstRow="1" w:lastRow="0" w:firstColumn="1" w:lastColumn="0" w:noHBand="0" w:noVBand="1"/>
      </w:tblPr>
      <w:tblGrid>
        <w:gridCol w:w="988"/>
        <w:gridCol w:w="618"/>
        <w:gridCol w:w="1081"/>
        <w:gridCol w:w="994"/>
        <w:gridCol w:w="986"/>
      </w:tblGrid>
      <w:tr w:rsidR="00B44CBF" w:rsidRPr="00731836" w:rsidTr="00B44CBF">
        <w:tc>
          <w:tcPr>
            <w:tcW w:w="988" w:type="dxa"/>
            <w:vAlign w:val="center"/>
            <w:hideMark/>
          </w:tcPr>
          <w:p w:rsidR="00437F5D" w:rsidRPr="00731836" w:rsidRDefault="00437F5D" w:rsidP="00B44CBF">
            <w:pPr>
              <w:jc w:val="center"/>
              <w:rPr>
                <w:sz w:val="20"/>
                <w:szCs w:val="20"/>
                <w:lang w:val="en-US"/>
              </w:rPr>
            </w:pPr>
            <w:r w:rsidRPr="00731836">
              <w:rPr>
                <w:sz w:val="20"/>
                <w:szCs w:val="20"/>
                <w:lang w:val="en-US"/>
              </w:rPr>
              <w:t>Agent</w:t>
            </w:r>
          </w:p>
        </w:tc>
        <w:tc>
          <w:tcPr>
            <w:tcW w:w="618" w:type="dxa"/>
            <w:vAlign w:val="center"/>
            <w:hideMark/>
          </w:tcPr>
          <w:p w:rsidR="00437F5D" w:rsidRPr="00731836" w:rsidRDefault="00437F5D" w:rsidP="00B44CBF">
            <w:pPr>
              <w:jc w:val="center"/>
              <w:rPr>
                <w:sz w:val="20"/>
                <w:szCs w:val="20"/>
                <w:lang w:val="en-US"/>
              </w:rPr>
            </w:pPr>
            <w:r w:rsidRPr="00731836">
              <w:rPr>
                <w:sz w:val="20"/>
                <w:szCs w:val="20"/>
                <w:lang w:val="en-US"/>
              </w:rPr>
              <w:t>Layer</w:t>
            </w:r>
          </w:p>
        </w:tc>
        <w:tc>
          <w:tcPr>
            <w:tcW w:w="1081" w:type="dxa"/>
            <w:vAlign w:val="center"/>
            <w:hideMark/>
          </w:tcPr>
          <w:p w:rsidR="00437F5D" w:rsidRPr="00731836" w:rsidRDefault="00437F5D" w:rsidP="00B44CBF">
            <w:pPr>
              <w:jc w:val="center"/>
              <w:rPr>
                <w:sz w:val="20"/>
                <w:szCs w:val="20"/>
                <w:lang w:val="en-US"/>
              </w:rPr>
            </w:pPr>
            <w:r w:rsidRPr="00731836">
              <w:rPr>
                <w:sz w:val="20"/>
                <w:szCs w:val="20"/>
                <w:lang w:val="en-US"/>
              </w:rPr>
              <w:t xml:space="preserve">Observation scope </w:t>
            </w:r>
            <m:oMath>
              <m:sSub>
                <m:sSubPr>
                  <m:ctrlPr>
                    <w:rPr>
                      <w:rFonts w:ascii="Cambria Math" w:hAnsi="Cambria Math"/>
                      <w:sz w:val="20"/>
                      <w:szCs w:val="20"/>
                      <w:lang w:val="en-US"/>
                    </w:rPr>
                  </m:ctrlPr>
                </m:sSubPr>
                <m:e>
                  <m:r>
                    <m:rPr>
                      <m:sty m:val="p"/>
                    </m:rPr>
                    <w:rPr>
                      <w:rFonts w:ascii="Cambria Math" w:hAnsi="Cambria Math"/>
                      <w:sz w:val="20"/>
                      <w:szCs w:val="20"/>
                      <w:lang w:val="en-US"/>
                    </w:rPr>
                    <m:t>Ω</m:t>
                  </m:r>
                </m:e>
                <m:sub>
                  <m:r>
                    <w:rPr>
                      <w:rFonts w:ascii="Cambria Math" w:hAnsi="Cambria Math"/>
                      <w:sz w:val="20"/>
                      <w:szCs w:val="20"/>
                      <w:lang w:val="en-US"/>
                    </w:rPr>
                    <m:t>i</m:t>
                  </m:r>
                </m:sub>
              </m:sSub>
            </m:oMath>
          </w:p>
        </w:tc>
        <w:tc>
          <w:tcPr>
            <w:tcW w:w="994" w:type="dxa"/>
            <w:vAlign w:val="center"/>
            <w:hideMark/>
          </w:tcPr>
          <w:p w:rsidR="00437F5D" w:rsidRPr="00731836" w:rsidRDefault="00437F5D" w:rsidP="00B44CBF">
            <w:pPr>
              <w:jc w:val="center"/>
              <w:rPr>
                <w:sz w:val="20"/>
                <w:szCs w:val="20"/>
                <w:lang w:val="en-US"/>
              </w:rPr>
            </w:pPr>
            <w:r w:rsidRPr="00731836">
              <w:rPr>
                <w:sz w:val="20"/>
                <w:szCs w:val="20"/>
                <w:lang w:val="en-US"/>
              </w:rPr>
              <w:t xml:space="preserve">Action space </w:t>
            </w:r>
            <m:oMath>
              <m:sSub>
                <m:sSubPr>
                  <m:ctrlPr>
                    <w:rPr>
                      <w:rFonts w:ascii="Cambria Math" w:hAnsi="Cambria Math"/>
                      <w:sz w:val="20"/>
                      <w:szCs w:val="20"/>
                      <w:lang w:val="en-US"/>
                    </w:rPr>
                  </m:ctrlPr>
                </m:sSubPr>
                <m:e>
                  <m:r>
                    <w:rPr>
                      <w:rFonts w:ascii="Cambria Math" w:hAnsi="Cambria Math"/>
                      <w:sz w:val="20"/>
                      <w:szCs w:val="20"/>
                      <w:lang w:val="en-US"/>
                    </w:rPr>
                    <m:t>A</m:t>
                  </m:r>
                </m:e>
                <m:sub>
                  <m:r>
                    <w:rPr>
                      <w:rFonts w:ascii="Cambria Math" w:hAnsi="Cambria Math"/>
                      <w:sz w:val="20"/>
                      <w:szCs w:val="20"/>
                      <w:lang w:val="en-US"/>
                    </w:rPr>
                    <m:t>i</m:t>
                  </m:r>
                </m:sub>
              </m:sSub>
            </m:oMath>
          </w:p>
        </w:tc>
        <w:tc>
          <w:tcPr>
            <w:tcW w:w="986" w:type="dxa"/>
            <w:vAlign w:val="center"/>
            <w:hideMark/>
          </w:tcPr>
          <w:p w:rsidR="00437F5D" w:rsidRPr="00731836" w:rsidRDefault="00437F5D" w:rsidP="00B44CBF">
            <w:pPr>
              <w:jc w:val="center"/>
              <w:rPr>
                <w:sz w:val="20"/>
                <w:szCs w:val="20"/>
                <w:lang w:val="en-US"/>
              </w:rPr>
            </w:pPr>
            <w:r w:rsidRPr="00731836">
              <w:rPr>
                <w:sz w:val="20"/>
                <w:szCs w:val="20"/>
                <w:lang w:val="en-US"/>
              </w:rPr>
              <w:t>Primary output</w:t>
            </w:r>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Scope monitor</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mon</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Backlog, requirements log</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Deviation signals</w:t>
            </w:r>
          </w:p>
        </w:tc>
        <w:tc>
          <w:tcPr>
            <w:tcW w:w="986" w:type="dxa"/>
            <w:vAlign w:val="center"/>
            <w:hideMark/>
          </w:tcPr>
          <w:p w:rsidR="00437F5D" w:rsidRPr="00731836" w:rsidRDefault="00140E92" w:rsidP="00B44CBF">
            <w:pPr>
              <w:rPr>
                <w:sz w:val="20"/>
                <w:szCs w:val="20"/>
                <w:lang w:val="en-US"/>
              </w:rPr>
            </w:pPr>
            <m:oMathPara>
              <m:oMath>
                <m:sSub>
                  <m:sSubPr>
                    <m:ctrlPr>
                      <w:rPr>
                        <w:rFonts w:ascii="Cambria Math" w:hAnsi="Cambria Math"/>
                        <w:sz w:val="20"/>
                        <w:szCs w:val="20"/>
                        <w:lang w:val="en-US"/>
                      </w:rPr>
                    </m:ctrlPr>
                  </m:sSubPr>
                  <m:e>
                    <m:r>
                      <m:rPr>
                        <m:sty m:val="p"/>
                      </m:rPr>
                      <w:rPr>
                        <w:rFonts w:ascii="Cambria Math" w:hAnsi="Cambria Math"/>
                        <w:sz w:val="20"/>
                        <w:szCs w:val="20"/>
                        <w:lang w:val="en-US"/>
                      </w:rPr>
                      <m:t>Δ</m:t>
                    </m:r>
                  </m:e>
                  <m:sub>
                    <m:r>
                      <w:rPr>
                        <w:rFonts w:ascii="Cambria Math" w:hAnsi="Cambria Math"/>
                        <w:sz w:val="20"/>
                        <w:szCs w:val="20"/>
                        <w:lang w:val="en-US"/>
                      </w:rPr>
                      <m:t>scope</m:t>
                    </m:r>
                  </m:sub>
                </m:sSub>
                <m:r>
                  <w:rPr>
                    <w:rFonts w:ascii="Cambria Math" w:hAnsi="Cambria Math"/>
                    <w:sz w:val="20"/>
                    <w:szCs w:val="20"/>
                    <w:lang w:val="en-US"/>
                  </w:rPr>
                  <m:t>(t)</m:t>
                </m:r>
              </m:oMath>
            </m:oMathPara>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Schedule monitor</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mon</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Task graph, velocity data</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Deviation signals</w:t>
            </w:r>
          </w:p>
        </w:tc>
        <w:tc>
          <w:tcPr>
            <w:tcW w:w="986" w:type="dxa"/>
            <w:vAlign w:val="center"/>
            <w:hideMark/>
          </w:tcPr>
          <w:p w:rsidR="00437F5D" w:rsidRPr="00731836" w:rsidRDefault="00140E92" w:rsidP="00B44CBF">
            <w:pPr>
              <w:rPr>
                <w:sz w:val="20"/>
                <w:szCs w:val="20"/>
                <w:lang w:val="en-US"/>
              </w:rPr>
            </w:pPr>
            <m:oMathPara>
              <m:oMath>
                <m:sSub>
                  <m:sSubPr>
                    <m:ctrlPr>
                      <w:rPr>
                        <w:rFonts w:ascii="Cambria Math" w:hAnsi="Cambria Math"/>
                        <w:sz w:val="20"/>
                        <w:szCs w:val="20"/>
                        <w:lang w:val="en-US"/>
                      </w:rPr>
                    </m:ctrlPr>
                  </m:sSubPr>
                  <m:e>
                    <m:r>
                      <m:rPr>
                        <m:sty m:val="p"/>
                      </m:rPr>
                      <w:rPr>
                        <w:rFonts w:ascii="Cambria Math" w:hAnsi="Cambria Math"/>
                        <w:sz w:val="20"/>
                        <w:szCs w:val="20"/>
                        <w:lang w:val="en-US"/>
                      </w:rPr>
                      <m:t>Δ</m:t>
                    </m:r>
                  </m:e>
                  <m:sub>
                    <m:r>
                      <w:rPr>
                        <w:rFonts w:ascii="Cambria Math" w:hAnsi="Cambria Math"/>
                        <w:sz w:val="20"/>
                        <w:szCs w:val="20"/>
                        <w:lang w:val="en-US"/>
                      </w:rPr>
                      <m:t>sched</m:t>
                    </m:r>
                  </m:sub>
                </m:sSub>
                <m:r>
                  <w:rPr>
                    <w:rFonts w:ascii="Cambria Math" w:hAnsi="Cambria Math"/>
                    <w:sz w:val="20"/>
                    <w:szCs w:val="20"/>
                    <w:lang w:val="en-US"/>
                  </w:rPr>
                  <m:t>(t)</m:t>
                </m:r>
              </m:oMath>
            </m:oMathPara>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Resource monitor</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mon</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Team capacity, allocation matrix</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Deviation signals</w:t>
            </w:r>
          </w:p>
        </w:tc>
        <w:tc>
          <w:tcPr>
            <w:tcW w:w="986" w:type="dxa"/>
            <w:vAlign w:val="center"/>
            <w:hideMark/>
          </w:tcPr>
          <w:p w:rsidR="00437F5D" w:rsidRPr="00731836" w:rsidRDefault="00140E92" w:rsidP="00B44CBF">
            <w:pPr>
              <w:rPr>
                <w:sz w:val="20"/>
                <w:szCs w:val="20"/>
                <w:lang w:val="en-US"/>
              </w:rPr>
            </w:pPr>
            <m:oMathPara>
              <m:oMath>
                <m:sSub>
                  <m:sSubPr>
                    <m:ctrlPr>
                      <w:rPr>
                        <w:rFonts w:ascii="Cambria Math" w:hAnsi="Cambria Math"/>
                        <w:sz w:val="20"/>
                        <w:szCs w:val="20"/>
                        <w:lang w:val="en-US"/>
                      </w:rPr>
                    </m:ctrlPr>
                  </m:sSubPr>
                  <m:e>
                    <m:r>
                      <m:rPr>
                        <m:sty m:val="p"/>
                      </m:rPr>
                      <w:rPr>
                        <w:rFonts w:ascii="Cambria Math" w:hAnsi="Cambria Math"/>
                        <w:sz w:val="20"/>
                        <w:szCs w:val="20"/>
                        <w:lang w:val="en-US"/>
                      </w:rPr>
                      <m:t>Δ</m:t>
                    </m:r>
                  </m:e>
                  <m:sub>
                    <m:r>
                      <w:rPr>
                        <w:rFonts w:ascii="Cambria Math" w:hAnsi="Cambria Math"/>
                        <w:sz w:val="20"/>
                        <w:szCs w:val="20"/>
                        <w:lang w:val="en-US"/>
                      </w:rPr>
                      <m:t>res</m:t>
                    </m:r>
                  </m:sub>
                </m:sSub>
                <m:r>
                  <w:rPr>
                    <w:rFonts w:ascii="Cambria Math" w:hAnsi="Cambria Math"/>
                    <w:sz w:val="20"/>
                    <w:szCs w:val="20"/>
                    <w:lang w:val="en-US"/>
                  </w:rPr>
                  <m:t>(t)</m:t>
                </m:r>
              </m:oMath>
            </m:oMathPara>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Coordination agent</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cd</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 xml:space="preserve">All </w:t>
            </w:r>
            <m:oMath>
              <m:sSub>
                <m:sSubPr>
                  <m:ctrlPr>
                    <w:rPr>
                      <w:rFonts w:ascii="Cambria Math" w:hAnsi="Cambria Math"/>
                      <w:sz w:val="20"/>
                      <w:szCs w:val="20"/>
                      <w:lang w:val="en-US"/>
                    </w:rPr>
                  </m:ctrlPr>
                </m:sSubPr>
                <m:e>
                  <m:r>
                    <m:rPr>
                      <m:sty m:val="p"/>
                    </m:rPr>
                    <w:rPr>
                      <w:rFonts w:ascii="Cambria Math" w:hAnsi="Cambria Math"/>
                      <w:sz w:val="20"/>
                      <w:szCs w:val="20"/>
                      <w:lang w:val="en-US"/>
                    </w:rPr>
                    <m:t>Δ</m:t>
                  </m:r>
                </m:e>
                <m:sub>
                  <m:r>
                    <w:rPr>
                      <w:rFonts w:ascii="Cambria Math" w:hAnsi="Cambria Math"/>
                      <w:sz w:val="20"/>
                      <w:szCs w:val="20"/>
                      <w:lang w:val="en-US"/>
                    </w:rPr>
                    <m:t>i</m:t>
                  </m:r>
                </m:sub>
              </m:sSub>
              <m:r>
                <w:rPr>
                  <w:rFonts w:ascii="Cambria Math" w:hAnsi="Cambria Math"/>
                  <w:sz w:val="20"/>
                  <w:szCs w:val="20"/>
                  <w:lang w:val="en-US"/>
                </w:rPr>
                <m:t>(t)</m:t>
              </m:r>
            </m:oMath>
            <w:r w:rsidRPr="00731836">
              <w:rPr>
                <w:sz w:val="20"/>
                <w:szCs w:val="20"/>
                <w:lang w:val="en-US"/>
              </w:rPr>
              <w:t xml:space="preserve">, agent states </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Conflict resolution</w:t>
            </w:r>
          </w:p>
        </w:tc>
        <w:tc>
          <w:tcPr>
            <w:tcW w:w="986" w:type="dxa"/>
            <w:vAlign w:val="center"/>
            <w:hideMark/>
          </w:tcPr>
          <w:p w:rsidR="00437F5D" w:rsidRPr="00731836" w:rsidRDefault="00437F5D" w:rsidP="00B44CBF">
            <w:pPr>
              <w:rPr>
                <w:sz w:val="20"/>
                <w:szCs w:val="20"/>
                <w:lang w:val="en-US"/>
              </w:rPr>
            </w:pPr>
            <w:r w:rsidRPr="00731836">
              <w:rPr>
                <w:sz w:val="20"/>
                <w:szCs w:val="20"/>
                <w:lang w:val="en-US"/>
              </w:rPr>
              <w:t>Priority ranking</w:t>
            </w:r>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Collective decision agent</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cd</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 xml:space="preserve">Aggregated signals, history </w:t>
            </w:r>
            <m:oMath>
              <m:r>
                <w:rPr>
                  <w:rFonts w:ascii="Cambria Math" w:hAnsi="Cambria Math"/>
                  <w:sz w:val="20"/>
                  <w:szCs w:val="20"/>
                  <w:lang w:val="en-US"/>
                </w:rPr>
                <m:t>H</m:t>
              </m:r>
            </m:oMath>
          </w:p>
        </w:tc>
        <w:tc>
          <w:tcPr>
            <w:tcW w:w="994" w:type="dxa"/>
            <w:vAlign w:val="center"/>
            <w:hideMark/>
          </w:tcPr>
          <w:p w:rsidR="00437F5D" w:rsidRPr="00731836" w:rsidRDefault="00437F5D" w:rsidP="00B44CBF">
            <w:pPr>
              <w:rPr>
                <w:sz w:val="20"/>
                <w:szCs w:val="20"/>
                <w:lang w:val="en-US"/>
              </w:rPr>
            </w:pPr>
            <w:r w:rsidRPr="00731836">
              <w:rPr>
                <w:sz w:val="20"/>
                <w:szCs w:val="20"/>
                <w:lang w:val="en-US"/>
              </w:rPr>
              <w:t>Decision proposals</w:t>
            </w:r>
          </w:p>
        </w:tc>
        <w:tc>
          <w:tcPr>
            <w:tcW w:w="986" w:type="dxa"/>
            <w:vAlign w:val="center"/>
            <w:hideMark/>
          </w:tcPr>
          <w:p w:rsidR="00437F5D" w:rsidRPr="00731836" w:rsidRDefault="00140E92" w:rsidP="00B44CBF">
            <w:pPr>
              <w:rPr>
                <w:sz w:val="20"/>
                <w:szCs w:val="20"/>
                <w:lang w:val="en-US"/>
              </w:rPr>
            </w:pPr>
            <m:oMath>
              <m:sSup>
                <m:sSupPr>
                  <m:ctrlPr>
                    <w:rPr>
                      <w:rFonts w:ascii="Cambria Math" w:hAnsi="Cambria Math"/>
                      <w:sz w:val="20"/>
                      <w:szCs w:val="20"/>
                      <w:lang w:val="en-US"/>
                    </w:rPr>
                  </m:ctrlPr>
                </m:sSupPr>
                <m:e>
                  <m:r>
                    <w:rPr>
                      <w:rFonts w:ascii="Cambria Math" w:hAnsi="Cambria Math"/>
                      <w:sz w:val="20"/>
                      <w:szCs w:val="20"/>
                      <w:lang w:val="en-US"/>
                    </w:rPr>
                    <m:t>d</m:t>
                  </m:r>
                </m:e>
                <m:sup>
                  <m:r>
                    <w:rPr>
                      <w:rFonts w:ascii="Cambria Math" w:hAnsi="Cambria Math"/>
                      <w:sz w:val="20"/>
                      <w:szCs w:val="20"/>
                      <w:lang w:val="en-US"/>
                    </w:rPr>
                    <m:t>*</m:t>
                  </m:r>
                </m:sup>
              </m:sSup>
            </m:oMath>
            <w:r w:rsidR="00437F5D" w:rsidRPr="00731836">
              <w:rPr>
                <w:sz w:val="20"/>
                <w:szCs w:val="20"/>
                <w:lang w:val="en-US"/>
              </w:rPr>
              <w:t>, conf</w:t>
            </w:r>
            <m:oMath>
              <m:d>
                <m:dPr>
                  <m:ctrlPr>
                    <w:rPr>
                      <w:rFonts w:ascii="Cambria Math" w:hAnsi="Cambria Math"/>
                      <w:sz w:val="20"/>
                      <w:szCs w:val="20"/>
                      <w:lang w:val="en-US"/>
                    </w:rPr>
                  </m:ctrlPr>
                </m:dPr>
                <m:e>
                  <m:sSup>
                    <m:sSupPr>
                      <m:ctrlPr>
                        <w:rPr>
                          <w:rFonts w:ascii="Cambria Math" w:hAnsi="Cambria Math"/>
                          <w:sz w:val="20"/>
                          <w:szCs w:val="20"/>
                          <w:lang w:val="en-US"/>
                        </w:rPr>
                      </m:ctrlPr>
                    </m:sSupPr>
                    <m:e>
                      <m:r>
                        <w:rPr>
                          <w:rFonts w:ascii="Cambria Math" w:hAnsi="Cambria Math"/>
                          <w:sz w:val="20"/>
                          <w:szCs w:val="20"/>
                          <w:lang w:val="en-US"/>
                        </w:rPr>
                        <m:t>d</m:t>
                      </m:r>
                    </m:e>
                    <m:sup>
                      <m:r>
                        <w:rPr>
                          <w:rFonts w:ascii="Cambria Math" w:hAnsi="Cambria Math"/>
                          <w:sz w:val="20"/>
                          <w:szCs w:val="20"/>
                          <w:lang w:val="en-US"/>
                        </w:rPr>
                        <m:t>*</m:t>
                      </m:r>
                    </m:sup>
                  </m:sSup>
                </m:e>
              </m:d>
            </m:oMath>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Risk assessment agent</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cd</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All signals, risk register</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Risk scoring</w:t>
            </w:r>
          </w:p>
        </w:tc>
        <w:tc>
          <w:tcPr>
            <w:tcW w:w="986" w:type="dxa"/>
            <w:vAlign w:val="center"/>
            <w:hideMark/>
          </w:tcPr>
          <w:p w:rsidR="00B44CBF" w:rsidRPr="00731836" w:rsidRDefault="00437F5D" w:rsidP="00B44CBF">
            <w:pPr>
              <w:rPr>
                <w:sz w:val="20"/>
                <w:szCs w:val="20"/>
                <w:lang w:val="en-US"/>
              </w:rPr>
            </w:pPr>
            <m:oMathPara>
              <m:oMathParaPr>
                <m:jc m:val="left"/>
              </m:oMathParaPr>
              <m:oMath>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p</m:t>
                    </m:r>
                  </m:e>
                  <m:sub>
                    <m:r>
                      <w:rPr>
                        <w:rFonts w:ascii="Cambria Math" w:hAnsi="Cambria Math"/>
                        <w:sz w:val="20"/>
                        <w:szCs w:val="20"/>
                        <w:lang w:val="en-US"/>
                      </w:rPr>
                      <m:t>r</m:t>
                    </m:r>
                  </m:sub>
                </m:sSub>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i</m:t>
                    </m:r>
                  </m:e>
                  <m:sub>
                    <m:r>
                      <w:rPr>
                        <w:rFonts w:ascii="Cambria Math" w:hAnsi="Cambria Math"/>
                        <w:sz w:val="20"/>
                        <w:szCs w:val="20"/>
                        <w:lang w:val="en-US"/>
                      </w:rPr>
                      <m:t>r</m:t>
                    </m:r>
                  </m:sub>
                </m:sSub>
                <m:r>
                  <w:rPr>
                    <w:rFonts w:ascii="Cambria Math" w:hAnsi="Cambria Math"/>
                    <w:sz w:val="20"/>
                    <w:szCs w:val="20"/>
                    <w:lang w:val="en-US"/>
                  </w:rPr>
                  <m:t>⟩</m:t>
                </m:r>
              </m:oMath>
            </m:oMathPara>
          </w:p>
          <w:p w:rsidR="00437F5D" w:rsidRPr="00731836" w:rsidRDefault="00437F5D" w:rsidP="00B44CBF">
            <w:pPr>
              <w:rPr>
                <w:sz w:val="20"/>
                <w:szCs w:val="20"/>
                <w:lang w:val="en-US"/>
              </w:rPr>
            </w:pPr>
            <w:r w:rsidRPr="00731836">
              <w:rPr>
                <w:sz w:val="20"/>
                <w:szCs w:val="20"/>
                <w:lang w:val="en-US"/>
              </w:rPr>
              <w:t xml:space="preserve">pairs </w:t>
            </w:r>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Task allocation agent</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ex</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Directives, resource model</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Assignment updates</w:t>
            </w:r>
          </w:p>
        </w:tc>
        <w:tc>
          <w:tcPr>
            <w:tcW w:w="986" w:type="dxa"/>
            <w:vAlign w:val="center"/>
            <w:hideMark/>
          </w:tcPr>
          <w:p w:rsidR="00437F5D" w:rsidRPr="00731836" w:rsidRDefault="00437F5D" w:rsidP="00B44CBF">
            <w:pPr>
              <w:rPr>
                <w:sz w:val="20"/>
                <w:szCs w:val="20"/>
                <w:lang w:val="en-US"/>
              </w:rPr>
            </w:pPr>
            <w:r w:rsidRPr="00731836">
              <w:rPr>
                <w:sz w:val="20"/>
                <w:szCs w:val="20"/>
                <w:lang w:val="en-US"/>
              </w:rPr>
              <w:t>Updated task graph</w:t>
            </w:r>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Change management agent</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ex</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Scope directives, dependency graph</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Backlog propagation</w:t>
            </w:r>
          </w:p>
        </w:tc>
        <w:tc>
          <w:tcPr>
            <w:tcW w:w="986" w:type="dxa"/>
            <w:vAlign w:val="center"/>
            <w:hideMark/>
          </w:tcPr>
          <w:p w:rsidR="00437F5D" w:rsidRPr="00731836" w:rsidRDefault="00437F5D" w:rsidP="00B44CBF">
            <w:pPr>
              <w:rPr>
                <w:sz w:val="20"/>
                <w:szCs w:val="20"/>
                <w:lang w:val="en-US"/>
              </w:rPr>
            </w:pPr>
            <w:r w:rsidRPr="00731836">
              <w:rPr>
                <w:sz w:val="20"/>
                <w:szCs w:val="20"/>
                <w:lang w:val="en-US"/>
              </w:rPr>
              <w:t>Revised backlog</w:t>
            </w:r>
          </w:p>
        </w:tc>
      </w:tr>
      <w:tr w:rsidR="00B44CBF" w:rsidRPr="00731836" w:rsidTr="00B44CBF">
        <w:tc>
          <w:tcPr>
            <w:tcW w:w="988" w:type="dxa"/>
            <w:vAlign w:val="center"/>
            <w:hideMark/>
          </w:tcPr>
          <w:p w:rsidR="00437F5D" w:rsidRPr="00731836" w:rsidRDefault="00437F5D" w:rsidP="00B44CBF">
            <w:pPr>
              <w:rPr>
                <w:sz w:val="20"/>
                <w:szCs w:val="20"/>
                <w:lang w:val="en-US"/>
              </w:rPr>
            </w:pPr>
            <w:r w:rsidRPr="00731836">
              <w:rPr>
                <w:sz w:val="20"/>
                <w:szCs w:val="20"/>
                <w:lang w:val="en-US"/>
              </w:rPr>
              <w:t>Risk response agent</w:t>
            </w:r>
          </w:p>
        </w:tc>
        <w:tc>
          <w:tcPr>
            <w:tcW w:w="618" w:type="dxa"/>
            <w:vAlign w:val="center"/>
            <w:hideMark/>
          </w:tcPr>
          <w:p w:rsidR="00437F5D" w:rsidRPr="00731836" w:rsidRDefault="00140E92" w:rsidP="00B44CBF">
            <w:pPr>
              <w:jc w:val="center"/>
              <w:rPr>
                <w:sz w:val="20"/>
                <w:szCs w:val="20"/>
                <w:lang w:val="en-US"/>
              </w:rPr>
            </w:pPr>
            <m:oMathPara>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ex</m:t>
                    </m:r>
                  </m:sub>
                </m:sSub>
              </m:oMath>
            </m:oMathPara>
          </w:p>
        </w:tc>
        <w:tc>
          <w:tcPr>
            <w:tcW w:w="1081" w:type="dxa"/>
            <w:vAlign w:val="center"/>
            <w:hideMark/>
          </w:tcPr>
          <w:p w:rsidR="00437F5D" w:rsidRPr="00731836" w:rsidRDefault="00437F5D" w:rsidP="00B44CBF">
            <w:pPr>
              <w:rPr>
                <w:sz w:val="20"/>
                <w:szCs w:val="20"/>
                <w:lang w:val="en-US"/>
              </w:rPr>
            </w:pPr>
            <w:r w:rsidRPr="00731836">
              <w:rPr>
                <w:sz w:val="20"/>
                <w:szCs w:val="20"/>
                <w:lang w:val="en-US"/>
              </w:rPr>
              <w:t>Risk directives, mitigation plans</w:t>
            </w:r>
          </w:p>
        </w:tc>
        <w:tc>
          <w:tcPr>
            <w:tcW w:w="994" w:type="dxa"/>
            <w:vAlign w:val="center"/>
            <w:hideMark/>
          </w:tcPr>
          <w:p w:rsidR="00437F5D" w:rsidRPr="00731836" w:rsidRDefault="00437F5D" w:rsidP="00B44CBF">
            <w:pPr>
              <w:rPr>
                <w:sz w:val="20"/>
                <w:szCs w:val="20"/>
                <w:lang w:val="en-US"/>
              </w:rPr>
            </w:pPr>
            <w:r w:rsidRPr="00731836">
              <w:rPr>
                <w:sz w:val="20"/>
                <w:szCs w:val="20"/>
                <w:lang w:val="en-US"/>
              </w:rPr>
              <w:t>Response activation</w:t>
            </w:r>
          </w:p>
        </w:tc>
        <w:tc>
          <w:tcPr>
            <w:tcW w:w="986" w:type="dxa"/>
            <w:vAlign w:val="center"/>
            <w:hideMark/>
          </w:tcPr>
          <w:p w:rsidR="00437F5D" w:rsidRPr="00731836" w:rsidRDefault="00437F5D" w:rsidP="00B44CBF">
            <w:pPr>
              <w:rPr>
                <w:sz w:val="20"/>
                <w:szCs w:val="20"/>
                <w:lang w:val="en-US"/>
              </w:rPr>
            </w:pPr>
            <w:r w:rsidRPr="00731836">
              <w:rPr>
                <w:sz w:val="20"/>
                <w:szCs w:val="20"/>
                <w:lang w:val="en-US"/>
              </w:rPr>
              <w:t>Execution log</w:t>
            </w:r>
          </w:p>
        </w:tc>
      </w:tr>
    </w:tbl>
    <w:p w:rsidR="00B44CBF" w:rsidRPr="00AA2FCC" w:rsidRDefault="00B44CBF" w:rsidP="00AA2FCC">
      <w:pPr>
        <w:spacing w:before="60" w:after="120"/>
        <w:jc w:val="center"/>
        <w:rPr>
          <w:b/>
          <w:bCs/>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1E6973" w:rsidRPr="001E6973" w:rsidRDefault="001E6973" w:rsidP="00AA2FCC">
      <w:pPr>
        <w:spacing w:after="120"/>
        <w:ind w:firstLine="425"/>
        <w:jc w:val="both"/>
        <w:rPr>
          <w:b/>
          <w:bCs/>
          <w:sz w:val="22"/>
          <w:szCs w:val="22"/>
          <w:lang w:val="en-US"/>
        </w:rPr>
      </w:pPr>
      <w:r w:rsidRPr="001E6973">
        <w:rPr>
          <w:b/>
          <w:bCs/>
          <w:sz w:val="22"/>
          <w:szCs w:val="22"/>
          <w:lang w:val="en-US"/>
        </w:rPr>
        <w:t>3.</w:t>
      </w:r>
      <w:r w:rsidRPr="00731836">
        <w:rPr>
          <w:b/>
          <w:bCs/>
          <w:sz w:val="22"/>
          <w:szCs w:val="22"/>
          <w:lang w:val="en-US"/>
        </w:rPr>
        <w:t>5</w:t>
      </w:r>
      <w:r w:rsidR="00A4393F">
        <w:rPr>
          <w:b/>
          <w:bCs/>
          <w:sz w:val="22"/>
          <w:szCs w:val="22"/>
          <w:lang w:val="en-US"/>
        </w:rPr>
        <w:t>.</w:t>
      </w:r>
      <w:r w:rsidRPr="001E6973">
        <w:rPr>
          <w:b/>
          <w:bCs/>
          <w:sz w:val="22"/>
          <w:szCs w:val="22"/>
          <w:lang w:val="en-US"/>
        </w:rPr>
        <w:t xml:space="preserve"> Coordination Model</w:t>
      </w:r>
    </w:p>
    <w:p w:rsidR="00A4393F" w:rsidRDefault="001E6973" w:rsidP="001E6973">
      <w:pPr>
        <w:ind w:firstLine="425"/>
        <w:jc w:val="both"/>
        <w:rPr>
          <w:sz w:val="22"/>
          <w:szCs w:val="22"/>
          <w:lang w:val="en-US"/>
        </w:rPr>
      </w:pPr>
      <w:r w:rsidRPr="001E6973">
        <w:rPr>
          <w:sz w:val="22"/>
          <w:szCs w:val="22"/>
          <w:lang w:val="en-US"/>
        </w:rPr>
        <w:t xml:space="preserve">A </w:t>
      </w:r>
      <w:r w:rsidRPr="001E6973">
        <w:rPr>
          <w:i/>
          <w:iCs/>
          <w:sz w:val="22"/>
          <w:szCs w:val="22"/>
          <w:lang w:val="en-US"/>
        </w:rPr>
        <w:t>coordination conflict</w:t>
      </w:r>
      <w:r w:rsidRPr="001E6973">
        <w:rPr>
          <w:sz w:val="22"/>
          <w:szCs w:val="22"/>
          <w:lang w:val="en-US"/>
        </w:rPr>
        <w:t xml:space="preserve"> arises when two agents propose actions with mutually contradictory effects on project state. The coordination agent constructs a conflict matrix </w:t>
      </w:r>
      <m:oMath>
        <m:r>
          <m:rPr>
            <m:sty m:val="b"/>
          </m:rPr>
          <w:rPr>
            <w:rFonts w:ascii="Cambria Math" w:hAnsi="Cambria Math"/>
            <w:sz w:val="22"/>
            <w:szCs w:val="22"/>
            <w:lang w:val="en-US"/>
          </w:rPr>
          <m:t>C</m:t>
        </m:r>
        <m:r>
          <w:rPr>
            <w:rFonts w:ascii="Cambria Math" w:hAnsi="Cambria Math"/>
            <w:sz w:val="22"/>
            <w:szCs w:val="22"/>
            <w:lang w:val="en-US"/>
          </w:rPr>
          <m:t>(t)∈{0,1</m:t>
        </m:r>
        <m:sSup>
          <m:sSupPr>
            <m:ctrlPr>
              <w:rPr>
                <w:rFonts w:ascii="Cambria Math" w:hAnsi="Cambria Math"/>
                <w:sz w:val="22"/>
                <w:szCs w:val="22"/>
                <w:lang w:val="en-US"/>
              </w:rPr>
            </m:ctrlPr>
          </m:sSupPr>
          <m:e>
            <m:r>
              <w:rPr>
                <w:rFonts w:ascii="Cambria Math" w:hAnsi="Cambria Math"/>
                <w:sz w:val="22"/>
                <w:szCs w:val="22"/>
                <w:lang w:val="en-US"/>
              </w:rPr>
              <m:t>}</m:t>
            </m:r>
          </m:e>
          <m:sup>
            <m:r>
              <w:rPr>
                <w:rFonts w:ascii="Cambria Math" w:hAnsi="Cambria Math"/>
                <w:sz w:val="22"/>
                <w:szCs w:val="22"/>
                <w:lang w:val="en-US"/>
              </w:rPr>
              <m:t>n×n</m:t>
            </m:r>
          </m:sup>
        </m:sSup>
      </m:oMath>
      <w:r w:rsidRPr="00731836">
        <w:rPr>
          <w:sz w:val="22"/>
          <w:szCs w:val="22"/>
          <w:lang w:val="en-US"/>
        </w:rPr>
        <w:t xml:space="preserve"> </w:t>
      </w:r>
      <w:r w:rsidRPr="001E6973">
        <w:rPr>
          <w:sz w:val="22"/>
          <w:szCs w:val="22"/>
          <w:lang w:val="en-US"/>
        </w:rPr>
        <w:t xml:space="preserve">and computes conflict density </w:t>
      </w:r>
      <m:oMath>
        <m:sSub>
          <m:sSubPr>
            <m:ctrlPr>
              <w:rPr>
                <w:rFonts w:ascii="Cambria Math" w:hAnsi="Cambria Math"/>
                <w:sz w:val="22"/>
                <w:szCs w:val="22"/>
                <w:lang w:val="en-US"/>
              </w:rPr>
            </m:ctrlPr>
          </m:sSubPr>
          <m:e>
            <m:r>
              <w:rPr>
                <w:rFonts w:ascii="Cambria Math" w:hAnsi="Cambria Math"/>
                <w:sz w:val="22"/>
                <w:szCs w:val="22"/>
                <w:lang w:val="en-US"/>
              </w:rPr>
              <m:t>ρ</m:t>
            </m:r>
          </m:e>
          <m:sub>
            <m:r>
              <w:rPr>
                <w:rFonts w:ascii="Cambria Math" w:hAnsi="Cambria Math"/>
                <w:sz w:val="22"/>
                <w:szCs w:val="22"/>
                <w:lang w:val="en-US"/>
              </w:rPr>
              <m:t>C</m:t>
            </m:r>
          </m:sub>
        </m:sSub>
        <m:r>
          <w:rPr>
            <w:rFonts w:ascii="Cambria Math" w:hAnsi="Cambria Math"/>
            <w:sz w:val="22"/>
            <w:szCs w:val="22"/>
            <w:lang w:val="en-US"/>
          </w:rPr>
          <m:t>(t)=</m:t>
        </m:r>
        <m:nary>
          <m:naryPr>
            <m:chr m:val="∑"/>
            <m:limLoc m:val="subSup"/>
            <m:grow m:val="1"/>
            <m:supHide m:val="1"/>
            <m:ctrlPr>
              <w:rPr>
                <w:rFonts w:ascii="Cambria Math" w:hAnsi="Cambria Math"/>
                <w:sz w:val="22"/>
                <w:szCs w:val="22"/>
                <w:lang w:val="en-US"/>
              </w:rPr>
            </m:ctrlPr>
          </m:naryPr>
          <m:sub>
            <m:r>
              <w:rPr>
                <w:rFonts w:ascii="Cambria Math" w:hAnsi="Cambria Math"/>
                <w:sz w:val="22"/>
                <w:szCs w:val="22"/>
                <w:lang w:val="en-US"/>
              </w:rPr>
              <m:t>i&lt;j</m:t>
            </m:r>
          </m:sub>
          <m:sup/>
          <m:e>
            <m:sSub>
              <m:sSubPr>
                <m:ctrlPr>
                  <w:rPr>
                    <w:rFonts w:ascii="Cambria Math" w:hAnsi="Cambria Math"/>
                    <w:sz w:val="22"/>
                    <w:szCs w:val="22"/>
                    <w:lang w:val="en-US"/>
                  </w:rPr>
                </m:ctrlPr>
              </m:sSubPr>
              <m:e>
                <m:r>
                  <w:rPr>
                    <w:rFonts w:ascii="Cambria Math" w:hAnsi="Cambria Math"/>
                    <w:sz w:val="22"/>
                    <w:szCs w:val="22"/>
                    <w:lang w:val="en-US"/>
                  </w:rPr>
                  <m:t>C</m:t>
                </m:r>
              </m:e>
              <m:sub>
                <m:r>
                  <w:rPr>
                    <w:rFonts w:ascii="Cambria Math" w:hAnsi="Cambria Math"/>
                    <w:sz w:val="22"/>
                    <w:szCs w:val="22"/>
                    <w:lang w:val="en-US"/>
                  </w:rPr>
                  <m:t>ij</m:t>
                </m:r>
              </m:sub>
            </m:sSub>
          </m:e>
        </m:nary>
        <m:r>
          <w:rPr>
            <w:rFonts w:ascii="Cambria Math" w:hAnsi="Cambria Math"/>
            <w:sz w:val="22"/>
            <w:szCs w:val="22"/>
            <w:lang w:val="en-US"/>
          </w:rPr>
          <m:t>(t)</m:t>
        </m:r>
        <m:r>
          <m:rPr>
            <m:sty m:val="p"/>
          </m:rPr>
          <w:rPr>
            <w:rFonts w:ascii="Cambria Math" w:hAnsi="Cambria Math"/>
            <w:sz w:val="22"/>
            <w:szCs w:val="22"/>
            <w:lang w:val="en-US"/>
          </w:rPr>
          <m:t>/</m:t>
        </m:r>
        <m:d>
          <m:dPr>
            <m:ctrlPr>
              <w:rPr>
                <w:rFonts w:ascii="Cambria Math" w:hAnsi="Cambria Math"/>
                <w:sz w:val="22"/>
                <w:szCs w:val="22"/>
                <w:lang w:val="en-US"/>
              </w:rPr>
            </m:ctrlPr>
          </m:dPr>
          <m:e>
            <m:f>
              <m:fPr>
                <m:type m:val="noBar"/>
                <m:ctrlPr>
                  <w:rPr>
                    <w:rFonts w:ascii="Cambria Math" w:hAnsi="Cambria Math"/>
                    <w:sz w:val="22"/>
                    <w:szCs w:val="22"/>
                    <w:lang w:val="en-US"/>
                  </w:rPr>
                </m:ctrlPr>
              </m:fPr>
              <m:num>
                <m:r>
                  <w:rPr>
                    <w:rFonts w:ascii="Cambria Math" w:hAnsi="Cambria Math"/>
                    <w:sz w:val="22"/>
                    <w:szCs w:val="22"/>
                    <w:lang w:val="en-US"/>
                  </w:rPr>
                  <m:t>n</m:t>
                </m:r>
              </m:num>
              <m:den>
                <m:r>
                  <w:rPr>
                    <w:rFonts w:ascii="Cambria Math" w:hAnsi="Cambria Math"/>
                    <w:sz w:val="22"/>
                    <w:szCs w:val="22"/>
                    <w:lang w:val="en-US"/>
                  </w:rPr>
                  <m:t>2</m:t>
                </m:r>
              </m:den>
            </m:f>
          </m:e>
        </m:d>
        <m:r>
          <m:rPr>
            <m:sty m:val="p"/>
          </m:rPr>
          <w:rPr>
            <w:rFonts w:ascii="Cambria Math" w:hAnsi="Cambria Math"/>
            <w:sz w:val="22"/>
            <w:szCs w:val="22"/>
            <w:lang w:val="en-US"/>
          </w:rPr>
          <m:t>,</m:t>
        </m:r>
      </m:oMath>
      <w:r w:rsidRPr="001E6973">
        <w:rPr>
          <w:sz w:val="22"/>
          <w:szCs w:val="22"/>
          <w:lang w:val="en-US"/>
        </w:rPr>
        <w:t xml:space="preserve"> </w:t>
      </w:r>
    </w:p>
    <w:p w:rsidR="001E6973" w:rsidRPr="001E6973" w:rsidRDefault="00C10349" w:rsidP="00A4393F">
      <w:pPr>
        <w:jc w:val="both"/>
        <w:rPr>
          <w:sz w:val="22"/>
          <w:szCs w:val="22"/>
          <w:lang w:val="en-US"/>
        </w:rPr>
      </w:pPr>
      <w:r w:rsidRPr="001E6973">
        <w:rPr>
          <w:sz w:val="22"/>
          <w:szCs w:val="22"/>
          <w:lang w:val="en-US"/>
        </w:rPr>
        <w:t>w</w:t>
      </w:r>
      <w:r w:rsidR="001E6973" w:rsidRPr="001E6973">
        <w:rPr>
          <w:sz w:val="22"/>
          <w:szCs w:val="22"/>
          <w:lang w:val="en-US"/>
        </w:rPr>
        <w:t xml:space="preserve">hen </w:t>
      </w:r>
      <m:oMath>
        <m:sSub>
          <m:sSubPr>
            <m:ctrlPr>
              <w:rPr>
                <w:rFonts w:ascii="Cambria Math" w:hAnsi="Cambria Math"/>
                <w:sz w:val="22"/>
                <w:szCs w:val="22"/>
                <w:lang w:val="en-US"/>
              </w:rPr>
            </m:ctrlPr>
          </m:sSubPr>
          <m:e>
            <m:r>
              <w:rPr>
                <w:rFonts w:ascii="Cambria Math" w:hAnsi="Cambria Math"/>
                <w:sz w:val="22"/>
                <w:szCs w:val="22"/>
                <w:lang w:val="en-US"/>
              </w:rPr>
              <m:t>ρ</m:t>
            </m:r>
          </m:e>
          <m:sub>
            <m:r>
              <w:rPr>
                <w:rFonts w:ascii="Cambria Math" w:hAnsi="Cambria Math"/>
                <w:sz w:val="22"/>
                <w:szCs w:val="22"/>
                <w:lang w:val="en-US"/>
              </w:rPr>
              <m:t>C</m:t>
            </m:r>
          </m:sub>
        </m:sSub>
        <m:r>
          <w:rPr>
            <w:rFonts w:ascii="Cambria Math" w:hAnsi="Cambria Math"/>
            <w:sz w:val="22"/>
            <w:szCs w:val="22"/>
            <w:lang w:val="en-US"/>
          </w:rPr>
          <m:t>(t)&gt;</m:t>
        </m:r>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esc</m:t>
            </m:r>
          </m:sub>
        </m:sSub>
      </m:oMath>
      <w:r w:rsidR="001E6973" w:rsidRPr="001E6973">
        <w:rPr>
          <w:sz w:val="22"/>
          <w:szCs w:val="22"/>
          <w:lang w:val="en-US"/>
        </w:rPr>
        <w:t xml:space="preserve">, a system-level alarm is raised and the project manager is notified. </w:t>
      </w:r>
    </w:p>
    <w:p w:rsidR="00C10349" w:rsidRDefault="001E6973" w:rsidP="001E6973">
      <w:pPr>
        <w:ind w:firstLine="425"/>
        <w:jc w:val="both"/>
        <w:rPr>
          <w:sz w:val="22"/>
          <w:szCs w:val="22"/>
          <w:lang w:val="en-US"/>
        </w:rPr>
      </w:pPr>
      <w:r w:rsidRPr="001E6973">
        <w:rPr>
          <w:sz w:val="22"/>
          <w:szCs w:val="22"/>
          <w:lang w:val="en-US"/>
        </w:rPr>
        <w:lastRenderedPageBreak/>
        <w:t xml:space="preserve">Conflict resolution proceeds through dynamic role reallocation. </w:t>
      </w:r>
    </w:p>
    <w:p w:rsidR="001E6973" w:rsidRPr="00731836" w:rsidRDefault="001E6973" w:rsidP="001E6973">
      <w:pPr>
        <w:ind w:firstLine="425"/>
        <w:jc w:val="both"/>
        <w:rPr>
          <w:sz w:val="22"/>
          <w:szCs w:val="22"/>
          <w:lang w:val="en-US"/>
        </w:rPr>
      </w:pPr>
      <w:r w:rsidRPr="001E6973">
        <w:rPr>
          <w:sz w:val="22"/>
          <w:szCs w:val="22"/>
          <w:lang w:val="en-US"/>
        </w:rPr>
        <w:t>The optimal assignment is:</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1E6973" w:rsidRPr="00731836" w:rsidTr="00731836">
        <w:tc>
          <w:tcPr>
            <w:tcW w:w="411" w:type="pct"/>
          </w:tcPr>
          <w:p w:rsidR="001E6973" w:rsidRPr="00731836" w:rsidRDefault="001E6973" w:rsidP="009C0651">
            <w:pPr>
              <w:jc w:val="both"/>
              <w:rPr>
                <w:sz w:val="22"/>
                <w:szCs w:val="22"/>
                <w:lang w:val="en-US"/>
              </w:rPr>
            </w:pPr>
          </w:p>
        </w:tc>
        <w:tc>
          <w:tcPr>
            <w:tcW w:w="4182" w:type="pct"/>
          </w:tcPr>
          <w:p w:rsidR="001E6973" w:rsidRPr="00731836" w:rsidRDefault="00140E92" w:rsidP="00AA2FCC">
            <w:pPr>
              <w:spacing w:before="120" w:after="120"/>
              <w:jc w:val="center"/>
              <w:rPr>
                <w:i/>
                <w:sz w:val="22"/>
                <w:szCs w:val="22"/>
                <w:lang w:val="en-US"/>
              </w:rPr>
            </w:pPr>
            <m:oMath>
              <m:sSup>
                <m:sSupPr>
                  <m:ctrlPr>
                    <w:rPr>
                      <w:rFonts w:ascii="Cambria Math" w:hAnsi="Cambria Math"/>
                      <w:sz w:val="20"/>
                      <w:szCs w:val="20"/>
                      <w:lang w:val="en-US"/>
                    </w:rPr>
                  </m:ctrlPr>
                </m:sSupPr>
                <m:e>
                  <m:r>
                    <w:rPr>
                      <w:rFonts w:ascii="Cambria Math" w:hAnsi="Cambria Math"/>
                      <w:sz w:val="20"/>
                      <w:szCs w:val="20"/>
                      <w:lang w:val="en-US"/>
                    </w:rPr>
                    <m:t>ρ</m:t>
                  </m:r>
                </m:e>
                <m:sup>
                  <m:r>
                    <w:rPr>
                      <w:rFonts w:ascii="Cambria Math" w:hAnsi="Cambria Math"/>
                      <w:sz w:val="20"/>
                      <w:szCs w:val="20"/>
                      <w:lang w:val="en-US"/>
                    </w:rPr>
                    <m:t>*</m:t>
                  </m:r>
                </m:sup>
              </m:sSup>
              <m:r>
                <w:rPr>
                  <w:rFonts w:ascii="Cambria Math" w:hAnsi="Cambria Math"/>
                  <w:sz w:val="20"/>
                  <w:szCs w:val="20"/>
                  <w:lang w:val="en-US"/>
                </w:rPr>
                <m:t>(t)=</m:t>
              </m:r>
              <m:r>
                <m:rPr>
                  <m:sty m:val="p"/>
                </m:rPr>
                <w:rPr>
                  <w:rFonts w:ascii="Cambria Math" w:hAnsi="Cambria Math"/>
                  <w:sz w:val="20"/>
                  <w:szCs w:val="20"/>
                  <w:lang w:val="en-US"/>
                </w:rPr>
                <m:t>arg⁡max⁡ρ∈R</m:t>
              </m:r>
              <m:nary>
                <m:naryPr>
                  <m:chr m:val="∑"/>
                  <m:limLoc m:val="undOvr"/>
                  <m:grow m:val="1"/>
                  <m:supHide m:val="1"/>
                  <m:ctrlPr>
                    <w:rPr>
                      <w:rFonts w:ascii="Cambria Math" w:hAnsi="Cambria Math"/>
                      <w:sz w:val="20"/>
                      <w:szCs w:val="20"/>
                      <w:lang w:val="en-US"/>
                    </w:rPr>
                  </m:ctrlPr>
                </m:naryPr>
                <m:sub>
                  <m:r>
                    <w:rPr>
                      <w:rFonts w:ascii="Cambria Math" w:hAnsi="Cambria Math"/>
                      <w:sz w:val="20"/>
                      <w:szCs w:val="20"/>
                      <w:lang w:val="en-US"/>
                    </w:rPr>
                    <m:t>a</m:t>
                  </m:r>
                  <m:sSub>
                    <m:sSubPr>
                      <m:ctrlPr>
                        <w:rPr>
                          <w:rFonts w:ascii="Cambria Math" w:hAnsi="Cambria Math"/>
                          <w:sz w:val="20"/>
                          <w:szCs w:val="20"/>
                          <w:lang w:val="en-US"/>
                        </w:rPr>
                      </m:ctrlPr>
                    </m:sSubPr>
                    <m:e>
                      <m:r>
                        <w:rPr>
                          <w:rFonts w:ascii="Cambria Math" w:hAnsi="Cambria Math"/>
                          <w:sz w:val="20"/>
                          <w:szCs w:val="20"/>
                          <w:lang w:val="en-US"/>
                        </w:rPr>
                        <m:t>g</m:t>
                      </m:r>
                    </m:e>
                    <m:sub>
                      <m:r>
                        <w:rPr>
                          <w:rFonts w:ascii="Cambria Math" w:hAnsi="Cambria Math"/>
                          <w:sz w:val="20"/>
                          <w:szCs w:val="20"/>
                          <w:lang w:val="en-US"/>
                        </w:rPr>
                        <m:t>i</m:t>
                      </m:r>
                    </m:sub>
                  </m:sSub>
                </m:sub>
                <m:sup/>
                <m:e>
                  <m:d>
                    <m:dPr>
                      <m:begChr m:val="["/>
                      <m:endChr m:val="]"/>
                      <m:ctrlPr>
                        <w:rPr>
                          <w:rFonts w:ascii="Cambria Math" w:hAnsi="Cambria Math"/>
                          <w:sz w:val="20"/>
                          <w:szCs w:val="20"/>
                          <w:lang w:val="en-US"/>
                        </w:rPr>
                      </m:ctrlPr>
                    </m:dPr>
                    <m:e>
                      <m:sSub>
                        <m:sSubPr>
                          <m:ctrlPr>
                            <w:rPr>
                              <w:rFonts w:ascii="Cambria Math" w:hAnsi="Cambria Math"/>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i</m:t>
                          </m:r>
                        </m:sub>
                      </m:sSub>
                      <m:r>
                        <w:rPr>
                          <w:rFonts w:ascii="Cambria Math" w:hAnsi="Cambria Math"/>
                          <w:sz w:val="20"/>
                          <w:szCs w:val="20"/>
                          <w:lang w:val="en-US"/>
                        </w:rPr>
                        <m:t>(s(t))⋅</m:t>
                      </m:r>
                      <m:r>
                        <m:rPr>
                          <m:nor/>
                        </m:rPr>
                        <w:rPr>
                          <w:sz w:val="20"/>
                          <w:szCs w:val="20"/>
                          <w:lang w:val="en-US"/>
                        </w:rPr>
                        <m:t>cap</m:t>
                      </m:r>
                      <m:r>
                        <w:rPr>
                          <w:rFonts w:ascii="Cambria Math" w:hAnsi="Cambria Math"/>
                          <w:sz w:val="20"/>
                          <w:szCs w:val="20"/>
                          <w:lang w:val="en-US"/>
                        </w:rPr>
                        <m:t>(a</m:t>
                      </m:r>
                      <m:sSub>
                        <m:sSubPr>
                          <m:ctrlPr>
                            <w:rPr>
                              <w:rFonts w:ascii="Cambria Math" w:hAnsi="Cambria Math"/>
                              <w:sz w:val="20"/>
                              <w:szCs w:val="20"/>
                              <w:lang w:val="en-US"/>
                            </w:rPr>
                          </m:ctrlPr>
                        </m:sSubPr>
                        <m:e>
                          <m:r>
                            <w:rPr>
                              <w:rFonts w:ascii="Cambria Math" w:hAnsi="Cambria Math"/>
                              <w:sz w:val="20"/>
                              <w:szCs w:val="20"/>
                              <w:lang w:val="en-US"/>
                            </w:rPr>
                            <m:t>g</m:t>
                          </m:r>
                        </m:e>
                        <m:sub>
                          <m:r>
                            <w:rPr>
                              <w:rFonts w:ascii="Cambria Math" w:hAnsi="Cambria Math"/>
                              <w:sz w:val="20"/>
                              <w:szCs w:val="20"/>
                              <w:lang w:val="en-US"/>
                            </w:rPr>
                            <m:t>i</m:t>
                          </m:r>
                        </m:sub>
                      </m:sSub>
                      <m:r>
                        <w:rPr>
                          <w:rFonts w:ascii="Cambria Math" w:hAnsi="Cambria Math"/>
                          <w:sz w:val="20"/>
                          <w:szCs w:val="20"/>
                          <w:lang w:val="en-US"/>
                        </w:rPr>
                        <m:t>,ρ(a</m:t>
                      </m:r>
                      <m:sSub>
                        <m:sSubPr>
                          <m:ctrlPr>
                            <w:rPr>
                              <w:rFonts w:ascii="Cambria Math" w:hAnsi="Cambria Math"/>
                              <w:sz w:val="20"/>
                              <w:szCs w:val="20"/>
                              <w:lang w:val="en-US"/>
                            </w:rPr>
                          </m:ctrlPr>
                        </m:sSubPr>
                        <m:e>
                          <m:r>
                            <w:rPr>
                              <w:rFonts w:ascii="Cambria Math" w:hAnsi="Cambria Math"/>
                              <w:sz w:val="20"/>
                              <w:szCs w:val="20"/>
                              <w:lang w:val="en-US"/>
                            </w:rPr>
                            <m:t>g</m:t>
                          </m:r>
                        </m:e>
                        <m:sub>
                          <m:r>
                            <w:rPr>
                              <w:rFonts w:ascii="Cambria Math" w:hAnsi="Cambria Math"/>
                              <w:sz w:val="20"/>
                              <w:szCs w:val="20"/>
                              <w:lang w:val="en-US"/>
                            </w:rPr>
                            <m:t>i</m:t>
                          </m:r>
                        </m:sub>
                      </m:sSub>
                      <m:r>
                        <w:rPr>
                          <w:rFonts w:ascii="Cambria Math" w:hAnsi="Cambria Math"/>
                          <w:sz w:val="20"/>
                          <w:szCs w:val="20"/>
                          <w:lang w:val="en-US"/>
                        </w:rPr>
                        <m:t>))-μ⋅</m:t>
                      </m:r>
                      <m:r>
                        <m:rPr>
                          <m:scr m:val="double-struck"/>
                          <m:sty m:val="p"/>
                        </m:rPr>
                        <w:rPr>
                          <w:rFonts w:ascii="Cambria Math" w:hAnsi="Cambria Math"/>
                          <w:sz w:val="20"/>
                          <w:szCs w:val="20"/>
                          <w:lang w:val="en-US"/>
                        </w:rPr>
                        <m:t>1</m:t>
                      </m:r>
                      <m:r>
                        <w:rPr>
                          <w:rFonts w:ascii="Cambria Math" w:hAnsi="Cambria Math"/>
                          <w:sz w:val="20"/>
                          <w:szCs w:val="20"/>
                          <w:lang w:val="en-US"/>
                        </w:rPr>
                        <m:t>[ρ(a</m:t>
                      </m:r>
                      <m:sSub>
                        <m:sSubPr>
                          <m:ctrlPr>
                            <w:rPr>
                              <w:rFonts w:ascii="Cambria Math" w:hAnsi="Cambria Math"/>
                              <w:sz w:val="20"/>
                              <w:szCs w:val="20"/>
                              <w:lang w:val="en-US"/>
                            </w:rPr>
                          </m:ctrlPr>
                        </m:sSubPr>
                        <m:e>
                          <m:r>
                            <w:rPr>
                              <w:rFonts w:ascii="Cambria Math" w:hAnsi="Cambria Math"/>
                              <w:sz w:val="20"/>
                              <w:szCs w:val="20"/>
                              <w:lang w:val="en-US"/>
                            </w:rPr>
                            <m:t>g</m:t>
                          </m:r>
                        </m:e>
                        <m:sub>
                          <m:r>
                            <w:rPr>
                              <w:rFonts w:ascii="Cambria Math" w:hAnsi="Cambria Math"/>
                              <w:sz w:val="20"/>
                              <w:szCs w:val="20"/>
                              <w:lang w:val="en-US"/>
                            </w:rPr>
                            <m:t>i</m:t>
                          </m:r>
                        </m:sub>
                      </m:sSub>
                      <m:r>
                        <w:rPr>
                          <w:rFonts w:ascii="Cambria Math" w:hAnsi="Cambria Math"/>
                          <w:sz w:val="20"/>
                          <w:szCs w:val="20"/>
                          <w:lang w:val="en-US"/>
                        </w:rPr>
                        <m:t>)</m:t>
                      </m:r>
                      <m:r>
                        <m:rPr>
                          <m:sty m:val="p"/>
                        </m:rP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0</m:t>
                          </m:r>
                        </m:sub>
                      </m:sSub>
                      <m:r>
                        <w:rPr>
                          <w:rFonts w:ascii="Cambria Math" w:hAnsi="Cambria Math"/>
                          <w:sz w:val="20"/>
                          <w:szCs w:val="20"/>
                          <w:lang w:val="en-US"/>
                        </w:rPr>
                        <m:t>(a</m:t>
                      </m:r>
                      <m:sSub>
                        <m:sSubPr>
                          <m:ctrlPr>
                            <w:rPr>
                              <w:rFonts w:ascii="Cambria Math" w:hAnsi="Cambria Math"/>
                              <w:sz w:val="20"/>
                              <w:szCs w:val="20"/>
                              <w:lang w:val="en-US"/>
                            </w:rPr>
                          </m:ctrlPr>
                        </m:sSubPr>
                        <m:e>
                          <m:r>
                            <w:rPr>
                              <w:rFonts w:ascii="Cambria Math" w:hAnsi="Cambria Math"/>
                              <w:sz w:val="20"/>
                              <w:szCs w:val="20"/>
                              <w:lang w:val="en-US"/>
                            </w:rPr>
                            <m:t>g</m:t>
                          </m:r>
                        </m:e>
                        <m:sub>
                          <m:r>
                            <w:rPr>
                              <w:rFonts w:ascii="Cambria Math" w:hAnsi="Cambria Math"/>
                              <w:sz w:val="20"/>
                              <w:szCs w:val="20"/>
                              <w:lang w:val="en-US"/>
                            </w:rPr>
                            <m:t>i</m:t>
                          </m:r>
                        </m:sub>
                      </m:sSub>
                      <m:r>
                        <w:rPr>
                          <w:rFonts w:ascii="Cambria Math" w:hAnsi="Cambria Math"/>
                          <w:sz w:val="20"/>
                          <w:szCs w:val="20"/>
                          <w:lang w:val="en-US"/>
                        </w:rPr>
                        <m:t>)]</m:t>
                      </m:r>
                    </m:e>
                  </m:d>
                </m:e>
              </m:nary>
            </m:oMath>
            <w:r w:rsidR="00C10349">
              <w:rPr>
                <w:i/>
                <w:sz w:val="20"/>
                <w:szCs w:val="20"/>
                <w:lang w:val="en-US"/>
              </w:rPr>
              <w:t>,</w:t>
            </w:r>
          </w:p>
        </w:tc>
        <w:tc>
          <w:tcPr>
            <w:tcW w:w="407" w:type="pct"/>
            <w:vAlign w:val="center"/>
          </w:tcPr>
          <w:p w:rsidR="001E6973" w:rsidRPr="00731836" w:rsidRDefault="001E6973" w:rsidP="009C0651">
            <w:pPr>
              <w:jc w:val="right"/>
              <w:rPr>
                <w:sz w:val="22"/>
                <w:szCs w:val="22"/>
                <w:lang w:val="en-US"/>
              </w:rPr>
            </w:pPr>
            <w:r w:rsidRPr="00731836">
              <w:rPr>
                <w:sz w:val="22"/>
                <w:szCs w:val="22"/>
                <w:lang w:val="en-US"/>
              </w:rPr>
              <w:t>(6)</w:t>
            </w:r>
          </w:p>
        </w:tc>
      </w:tr>
    </w:tbl>
    <w:p w:rsidR="001E6973" w:rsidRPr="001E6973" w:rsidRDefault="001E6973" w:rsidP="00A06FA4">
      <w:pPr>
        <w:spacing w:after="120"/>
        <w:jc w:val="both"/>
        <w:rPr>
          <w:sz w:val="22"/>
          <w:szCs w:val="22"/>
          <w:lang w:val="en-US"/>
        </w:rPr>
      </w:pPr>
      <w:r w:rsidRPr="001E6973">
        <w:rPr>
          <w:sz w:val="22"/>
          <w:szCs w:val="22"/>
          <w:lang w:val="en-US"/>
        </w:rPr>
        <w:t xml:space="preserve">where </w:t>
      </w:r>
      <m:oMath>
        <m:sSub>
          <m:sSubPr>
            <m:ctrlPr>
              <w:rPr>
                <w:rFonts w:ascii="Cambria Math" w:hAnsi="Cambria Math"/>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i</m:t>
            </m:r>
          </m:sub>
        </m:sSub>
        <m:r>
          <w:rPr>
            <w:rFonts w:ascii="Cambria Math" w:hAnsi="Cambria Math"/>
            <w:sz w:val="22"/>
            <w:szCs w:val="22"/>
            <w:lang w:val="en-US"/>
          </w:rPr>
          <m:t>(s(t))=</m:t>
        </m:r>
        <m:sSub>
          <m:sSubPr>
            <m:ctrlPr>
              <w:rPr>
                <w:rFonts w:ascii="Cambria Math" w:hAnsi="Cambria Math"/>
                <w:sz w:val="22"/>
                <w:szCs w:val="22"/>
                <w:lang w:val="en-US"/>
              </w:rPr>
            </m:ctrlPr>
          </m:sSubPr>
          <m:e>
            <m:r>
              <m:rPr>
                <m:sty m:val="p"/>
              </m:rPr>
              <w:rPr>
                <w:rFonts w:ascii="Cambria Math" w:hAnsi="Cambria Math"/>
                <w:sz w:val="22"/>
                <w:szCs w:val="22"/>
                <w:lang w:val="en-US"/>
              </w:rPr>
              <m:t>Δ</m:t>
            </m:r>
          </m:e>
          <m:sub>
            <m:r>
              <w:rPr>
                <w:rFonts w:ascii="Cambria Math" w:hAnsi="Cambria Math"/>
                <w:sz w:val="22"/>
                <w:szCs w:val="22"/>
                <w:lang w:val="en-US"/>
              </w:rPr>
              <m:t>i</m:t>
            </m:r>
          </m:sub>
        </m:sSub>
        <m:r>
          <w:rPr>
            <w:rFonts w:ascii="Cambria Math" w:hAnsi="Cambria Math"/>
            <w:sz w:val="22"/>
            <w:szCs w:val="22"/>
            <w:lang w:val="en-US"/>
          </w:rPr>
          <m:t>(t)</m:t>
        </m:r>
        <m:r>
          <m:rPr>
            <m:sty m:val="p"/>
          </m:rPr>
          <w:rPr>
            <w:rFonts w:ascii="Cambria Math" w:hAnsi="Cambria Math"/>
            <w:sz w:val="22"/>
            <w:szCs w:val="22"/>
            <w:lang w:val="en-US"/>
          </w:rPr>
          <m:t>/</m:t>
        </m:r>
        <m:nary>
          <m:naryPr>
            <m:chr m:val="∑"/>
            <m:limLoc m:val="subSup"/>
            <m:grow m:val="1"/>
            <m:supHide m:val="1"/>
            <m:ctrlPr>
              <w:rPr>
                <w:rFonts w:ascii="Cambria Math" w:hAnsi="Cambria Math"/>
                <w:sz w:val="22"/>
                <w:szCs w:val="22"/>
                <w:lang w:val="en-US"/>
              </w:rPr>
            </m:ctrlPr>
          </m:naryPr>
          <m:sub>
            <m:r>
              <w:rPr>
                <w:rFonts w:ascii="Cambria Math" w:hAnsi="Cambria Math"/>
                <w:sz w:val="22"/>
                <w:szCs w:val="22"/>
                <w:lang w:val="en-US"/>
              </w:rPr>
              <m:t>j</m:t>
            </m:r>
          </m:sub>
          <m:sup/>
          <m:e>
            <m:sSub>
              <m:sSubPr>
                <m:ctrlPr>
                  <w:rPr>
                    <w:rFonts w:ascii="Cambria Math" w:hAnsi="Cambria Math"/>
                    <w:sz w:val="22"/>
                    <w:szCs w:val="22"/>
                    <w:lang w:val="en-US"/>
                  </w:rPr>
                </m:ctrlPr>
              </m:sSubPr>
              <m:e>
                <m:r>
                  <m:rPr>
                    <m:sty m:val="p"/>
                  </m:rPr>
                  <w:rPr>
                    <w:rFonts w:ascii="Cambria Math" w:hAnsi="Cambria Math"/>
                    <w:sz w:val="22"/>
                    <w:szCs w:val="22"/>
                    <w:lang w:val="en-US"/>
                  </w:rPr>
                  <m:t>Δ</m:t>
                </m:r>
              </m:e>
              <m:sub>
                <m:r>
                  <w:rPr>
                    <w:rFonts w:ascii="Cambria Math" w:hAnsi="Cambria Math"/>
                    <w:sz w:val="22"/>
                    <w:szCs w:val="22"/>
                    <w:lang w:val="en-US"/>
                  </w:rPr>
                  <m:t>j</m:t>
                </m:r>
              </m:sub>
            </m:sSub>
          </m:e>
        </m:nary>
        <m:r>
          <w:rPr>
            <w:rFonts w:ascii="Cambria Math" w:hAnsi="Cambria Math"/>
            <w:sz w:val="22"/>
            <w:szCs w:val="22"/>
            <w:lang w:val="en-US"/>
          </w:rPr>
          <m:t>(t)</m:t>
        </m:r>
      </m:oMath>
      <w:r w:rsidRPr="00731836">
        <w:rPr>
          <w:sz w:val="22"/>
          <w:szCs w:val="22"/>
          <w:lang w:val="en-US"/>
        </w:rPr>
        <w:t xml:space="preserve"> </w:t>
      </w:r>
      <w:r w:rsidRPr="001E6973">
        <w:rPr>
          <w:sz w:val="22"/>
          <w:szCs w:val="22"/>
          <w:lang w:val="en-US"/>
        </w:rPr>
        <w:t xml:space="preserve">is the state-dependent priority weight ensuring that the most critical monitoring dimensions drive role assignment; </w:t>
      </w:r>
      <m:oMath>
        <m:r>
          <m:rPr>
            <m:nor/>
          </m:rPr>
          <w:rPr>
            <w:sz w:val="22"/>
            <w:szCs w:val="22"/>
            <w:lang w:val="en-US"/>
          </w:rPr>
          <m:t>cap</m:t>
        </m:r>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lang w:val="en-US"/>
          </w:rPr>
          <m:t>,r)</m:t>
        </m:r>
      </m:oMath>
      <w:r w:rsidRPr="00731836">
        <w:rPr>
          <w:sz w:val="22"/>
          <w:szCs w:val="22"/>
          <w:lang w:val="en-US"/>
        </w:rPr>
        <w:t xml:space="preserve"> </w:t>
      </w:r>
      <w:r w:rsidRPr="001E6973">
        <w:rPr>
          <w:sz w:val="22"/>
          <w:szCs w:val="22"/>
          <w:lang w:val="en-US"/>
        </w:rPr>
        <w:t xml:space="preserve">is the capability score of agent </w:t>
      </w:r>
      <m:oMath>
        <m:r>
          <w:rPr>
            <w:rFonts w:ascii="Cambria Math" w:hAnsi="Cambria Math"/>
            <w:sz w:val="22"/>
            <w:szCs w:val="22"/>
            <w:lang w:val="en-US"/>
          </w:rPr>
          <m:t>a</m:t>
        </m:r>
        <m:sSub>
          <m:sSubPr>
            <m:ctrlPr>
              <w:rPr>
                <w:rFonts w:ascii="Cambria Math" w:hAnsi="Cambria Math"/>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oMath>
      <w:r w:rsidRPr="00731836">
        <w:rPr>
          <w:sz w:val="22"/>
          <w:szCs w:val="22"/>
          <w:lang w:val="en-US"/>
        </w:rPr>
        <w:t xml:space="preserve"> </w:t>
      </w:r>
      <w:r w:rsidRPr="001E6973">
        <w:rPr>
          <w:sz w:val="22"/>
          <w:szCs w:val="22"/>
          <w:lang w:val="en-US"/>
        </w:rPr>
        <w:t xml:space="preserve">for role </w:t>
      </w:r>
      <m:oMath>
        <m:r>
          <w:rPr>
            <w:rFonts w:ascii="Cambria Math" w:hAnsi="Cambria Math"/>
            <w:sz w:val="22"/>
            <w:szCs w:val="22"/>
            <w:lang w:val="en-US"/>
          </w:rPr>
          <m:t>r</m:t>
        </m:r>
      </m:oMath>
      <w:r w:rsidRPr="001E6973">
        <w:rPr>
          <w:sz w:val="22"/>
          <w:szCs w:val="22"/>
          <w:lang w:val="en-US"/>
        </w:rPr>
        <w:t xml:space="preserve">; and </w:t>
      </w:r>
      <m:oMath>
        <m:r>
          <w:rPr>
            <w:rFonts w:ascii="Cambria Math" w:hAnsi="Cambria Math"/>
            <w:sz w:val="22"/>
            <w:szCs w:val="22"/>
            <w:lang w:val="en-US"/>
          </w:rPr>
          <m:t>μ</m:t>
        </m:r>
      </m:oMath>
      <w:r w:rsidRPr="00731836">
        <w:rPr>
          <w:sz w:val="22"/>
          <w:szCs w:val="22"/>
          <w:lang w:val="en-US"/>
        </w:rPr>
        <w:t xml:space="preserve"> </w:t>
      </w:r>
      <w:r w:rsidRPr="001E6973">
        <w:rPr>
          <w:sz w:val="22"/>
          <w:szCs w:val="22"/>
          <w:lang w:val="en-US"/>
        </w:rPr>
        <w:t xml:space="preserve">is a switching cost penalty preventing unnecessary reassignments. The coordination protocol execution cycle </w:t>
      </w:r>
      <w:r w:rsidRPr="00731836">
        <w:rPr>
          <w:sz w:val="22"/>
          <w:szCs w:val="22"/>
          <w:lang w:val="en-US"/>
        </w:rPr>
        <w:t>–</w:t>
      </w:r>
      <w:r w:rsidRPr="001E6973">
        <w:rPr>
          <w:sz w:val="22"/>
          <w:szCs w:val="22"/>
          <w:lang w:val="en-US"/>
        </w:rPr>
        <w:t xml:space="preserve"> from signal aggregation through conflict detection and role reallocation to directive broadcast </w:t>
      </w:r>
      <w:r w:rsidRPr="00731836">
        <w:rPr>
          <w:sz w:val="22"/>
          <w:szCs w:val="22"/>
          <w:lang w:val="en-US"/>
        </w:rPr>
        <w:t>–</w:t>
      </w:r>
      <w:r w:rsidRPr="001E6973">
        <w:rPr>
          <w:sz w:val="22"/>
          <w:szCs w:val="22"/>
          <w:lang w:val="en-US"/>
        </w:rPr>
        <w:t xml:space="preserve"> is illustrated in Fig</w:t>
      </w:r>
      <w:r w:rsidR="00A4393F">
        <w:rPr>
          <w:sz w:val="22"/>
          <w:szCs w:val="22"/>
          <w:lang w:val="en-US"/>
        </w:rPr>
        <w:t>.</w:t>
      </w:r>
      <w:r w:rsidRPr="001E6973">
        <w:rPr>
          <w:sz w:val="22"/>
          <w:szCs w:val="22"/>
          <w:lang w:val="en-US"/>
        </w:rPr>
        <w:t xml:space="preserve"> 2. </w:t>
      </w:r>
    </w:p>
    <w:p w:rsidR="001E6973" w:rsidRPr="00731836" w:rsidRDefault="001E6973" w:rsidP="00A06FA4">
      <w:pPr>
        <w:spacing w:before="240"/>
        <w:jc w:val="center"/>
        <w:rPr>
          <w:sz w:val="22"/>
          <w:szCs w:val="22"/>
          <w:lang w:val="en-US"/>
        </w:rPr>
      </w:pPr>
      <w:r w:rsidRPr="00731836">
        <w:rPr>
          <w:noProof/>
          <w:sz w:val="22"/>
          <w:szCs w:val="22"/>
          <w:lang w:eastAsia="ru-RU"/>
        </w:rPr>
        <w:drawing>
          <wp:anchor distT="0" distB="0" distL="114300" distR="114300" simplePos="0" relativeHeight="251653120" behindDoc="0" locked="0" layoutInCell="1" allowOverlap="1">
            <wp:simplePos x="0" y="0"/>
            <wp:positionH relativeFrom="column">
              <wp:posOffset>61595</wp:posOffset>
            </wp:positionH>
            <wp:positionV relativeFrom="paragraph">
              <wp:posOffset>762</wp:posOffset>
            </wp:positionV>
            <wp:extent cx="2844000" cy="2077209"/>
            <wp:effectExtent l="0" t="0" r="0" b="0"/>
            <wp:wrapTopAndBottom/>
            <wp:docPr id="7129710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7104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4000" cy="2077209"/>
                    </a:xfrm>
                    <a:prstGeom prst="rect">
                      <a:avLst/>
                    </a:prstGeom>
                  </pic:spPr>
                </pic:pic>
              </a:graphicData>
            </a:graphic>
          </wp:anchor>
        </w:drawing>
      </w:r>
      <w:r w:rsidRPr="00731836">
        <w:rPr>
          <w:i/>
          <w:iCs/>
          <w:sz w:val="22"/>
          <w:szCs w:val="22"/>
          <w:lang w:val="en-US"/>
        </w:rPr>
        <w:t xml:space="preserve">Fig. </w:t>
      </w:r>
      <w:r w:rsidR="005F3ED0" w:rsidRPr="00731836">
        <w:rPr>
          <w:i/>
          <w:iCs/>
          <w:sz w:val="22"/>
          <w:szCs w:val="22"/>
          <w:lang w:val="en-US"/>
        </w:rPr>
        <w:t>2</w:t>
      </w:r>
      <w:r w:rsidRPr="00731836">
        <w:rPr>
          <w:i/>
          <w:iCs/>
          <w:sz w:val="22"/>
          <w:szCs w:val="22"/>
          <w:lang w:val="en-US"/>
        </w:rPr>
        <w:t>.</w:t>
      </w:r>
      <w:r w:rsidRPr="00731836">
        <w:rPr>
          <w:sz w:val="22"/>
          <w:szCs w:val="22"/>
          <w:lang w:val="en-US"/>
        </w:rPr>
        <w:t xml:space="preserve"> </w:t>
      </w:r>
      <w:r w:rsidRPr="00731836">
        <w:rPr>
          <w:b/>
          <w:bCs/>
          <w:sz w:val="22"/>
          <w:szCs w:val="22"/>
          <w:lang w:val="en-US"/>
        </w:rPr>
        <w:t>Coordination protocol execution cycle within layer L_cd</w:t>
      </w:r>
    </w:p>
    <w:p w:rsidR="001E6973" w:rsidRPr="00AA2FCC" w:rsidRDefault="001E6973" w:rsidP="001E6973">
      <w:pPr>
        <w:jc w:val="center"/>
        <w:rPr>
          <w:b/>
          <w:bCs/>
          <w:sz w:val="16"/>
          <w:szCs w:val="18"/>
          <w:lang w:val="en-US"/>
        </w:rPr>
      </w:pPr>
      <w:r w:rsidRPr="00AA2FCC">
        <w:rPr>
          <w:b/>
          <w:bCs/>
          <w:i/>
          <w:iCs/>
          <w:sz w:val="16"/>
          <w:szCs w:val="18"/>
          <w:lang w:val="en-US"/>
        </w:rPr>
        <w:t>Source:</w:t>
      </w:r>
      <w:r w:rsidRPr="00AA2FCC">
        <w:rPr>
          <w:b/>
          <w:bCs/>
          <w:sz w:val="16"/>
          <w:szCs w:val="18"/>
          <w:lang w:val="en-US"/>
        </w:rPr>
        <w:t xml:space="preserve"> compiled by the authors</w:t>
      </w:r>
    </w:p>
    <w:p w:rsidR="005F3ED0" w:rsidRPr="00731836" w:rsidRDefault="005F3ED0" w:rsidP="00AA2FCC">
      <w:pPr>
        <w:spacing w:before="120"/>
        <w:jc w:val="center"/>
        <w:rPr>
          <w:b/>
          <w:bCs/>
          <w:sz w:val="22"/>
          <w:szCs w:val="22"/>
          <w:lang w:val="en-US"/>
        </w:rPr>
      </w:pPr>
      <w:r w:rsidRPr="00731836">
        <w:rPr>
          <w:b/>
          <w:bCs/>
          <w:sz w:val="22"/>
          <w:szCs w:val="22"/>
          <w:lang w:val="en-US"/>
        </w:rPr>
        <w:t>4. COLLECTIVE DECISION-MAKING AND RISK MANAGEMENT METHODS</w:t>
      </w:r>
    </w:p>
    <w:p w:rsidR="005F3ED0" w:rsidRPr="005F3ED0" w:rsidRDefault="005F3ED0" w:rsidP="00AA2FCC">
      <w:pPr>
        <w:spacing w:before="120" w:after="120"/>
        <w:ind w:firstLine="425"/>
        <w:jc w:val="both"/>
        <w:rPr>
          <w:b/>
          <w:bCs/>
          <w:sz w:val="22"/>
          <w:szCs w:val="22"/>
          <w:lang w:val="en-US"/>
        </w:rPr>
      </w:pPr>
      <w:r w:rsidRPr="005F3ED0">
        <w:rPr>
          <w:b/>
          <w:bCs/>
          <w:sz w:val="22"/>
          <w:szCs w:val="22"/>
          <w:lang w:val="en-US"/>
        </w:rPr>
        <w:t>4.1</w:t>
      </w:r>
      <w:r w:rsidR="00A4393F">
        <w:rPr>
          <w:b/>
          <w:bCs/>
          <w:sz w:val="22"/>
          <w:szCs w:val="22"/>
          <w:lang w:val="en-US"/>
        </w:rPr>
        <w:t>.</w:t>
      </w:r>
      <w:r w:rsidRPr="005F3ED0">
        <w:rPr>
          <w:b/>
          <w:bCs/>
          <w:sz w:val="22"/>
          <w:szCs w:val="22"/>
          <w:lang w:val="en-US"/>
        </w:rPr>
        <w:t xml:space="preserve"> Weighted Aggregation and Confidence Assessment</w:t>
      </w:r>
    </w:p>
    <w:p w:rsidR="005F3ED0" w:rsidRPr="00731836" w:rsidRDefault="005F3ED0" w:rsidP="005F3ED0">
      <w:pPr>
        <w:ind w:firstLine="425"/>
        <w:jc w:val="both"/>
        <w:rPr>
          <w:sz w:val="22"/>
          <w:szCs w:val="22"/>
          <w:lang w:val="en-US"/>
        </w:rPr>
      </w:pPr>
      <w:r w:rsidRPr="005F3ED0">
        <w:rPr>
          <w:sz w:val="22"/>
          <w:szCs w:val="22"/>
          <w:lang w:val="en-US"/>
        </w:rPr>
        <w:t xml:space="preserve">The collective decision agent receives recommendation vectors </w:t>
      </w:r>
      <m:oMath>
        <m:sSub>
          <m:sSubPr>
            <m:ctrlPr>
              <w:rPr>
                <w:rFonts w:ascii="Cambria Math" w:hAnsi="Cambria Math"/>
                <w:sz w:val="22"/>
                <w:szCs w:val="22"/>
                <w:lang w:val="en-US"/>
              </w:rPr>
            </m:ctrlPr>
          </m:sSubPr>
          <m:e>
            <m:r>
              <m:rPr>
                <m:sty m:val="b"/>
              </m:rPr>
              <w:rPr>
                <w:rFonts w:ascii="Cambria Math" w:hAnsi="Cambria Math"/>
                <w:sz w:val="22"/>
                <w:szCs w:val="22"/>
                <w:lang w:val="en-US"/>
              </w:rPr>
              <m:t>v</m:t>
            </m:r>
          </m:e>
          <m:sub>
            <m:r>
              <w:rPr>
                <w:rFonts w:ascii="Cambria Math" w:hAnsi="Cambria Math"/>
                <w:sz w:val="22"/>
                <w:szCs w:val="22"/>
                <w:lang w:val="en-US"/>
              </w:rPr>
              <m:t>i</m:t>
            </m:r>
          </m:sub>
        </m:sSub>
        <m:r>
          <w:rPr>
            <w:rFonts w:ascii="Cambria Math" w:hAnsi="Cambria Math"/>
            <w:sz w:val="22"/>
            <w:szCs w:val="22"/>
            <w:lang w:val="en-US"/>
          </w:rPr>
          <m:t>(t)</m:t>
        </m:r>
      </m:oMath>
      <w:r w:rsidRPr="00731836">
        <w:rPr>
          <w:sz w:val="22"/>
          <w:szCs w:val="22"/>
          <w:lang w:val="en-US"/>
        </w:rPr>
        <w:t xml:space="preserve"> </w:t>
      </w:r>
      <w:r w:rsidRPr="005F3ED0">
        <w:rPr>
          <w:sz w:val="22"/>
          <w:szCs w:val="22"/>
          <w:lang w:val="en-US"/>
        </w:rPr>
        <w:t xml:space="preserve">from all agents in </w:t>
      </w:r>
      <m:oMath>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cd</m:t>
            </m:r>
          </m:sub>
        </m:sSub>
      </m:oMath>
      <w:r w:rsidRPr="00731836">
        <w:rPr>
          <w:sz w:val="22"/>
          <w:szCs w:val="22"/>
          <w:lang w:val="en-US"/>
        </w:rPr>
        <w:t xml:space="preserve"> </w:t>
      </w:r>
      <w:r w:rsidRPr="005F3ED0">
        <w:rPr>
          <w:sz w:val="22"/>
          <w:szCs w:val="22"/>
          <w:lang w:val="en-US"/>
        </w:rPr>
        <w:t xml:space="preserve">and computes the collective utility estimate for each candidate decision </w:t>
      </w:r>
      <m:oMath>
        <m:sSub>
          <m:sSubPr>
            <m:ctrlPr>
              <w:rPr>
                <w:rFonts w:ascii="Cambria Math" w:hAnsi="Cambria Math"/>
                <w:sz w:val="22"/>
                <w:szCs w:val="22"/>
                <w:lang w:val="en-US"/>
              </w:rPr>
            </m:ctrlPr>
          </m:sSubPr>
          <m:e>
            <m:r>
              <w:rPr>
                <w:rFonts w:ascii="Cambria Math" w:hAnsi="Cambria Math"/>
                <w:sz w:val="22"/>
                <w:szCs w:val="22"/>
                <w:lang w:val="en-US"/>
              </w:rPr>
              <m:t>d</m:t>
            </m:r>
          </m:e>
          <m:sub>
            <m:r>
              <w:rPr>
                <w:rFonts w:ascii="Cambria Math" w:hAnsi="Cambria Math"/>
                <w:sz w:val="22"/>
                <w:szCs w:val="22"/>
                <w:lang w:val="en-US"/>
              </w:rPr>
              <m:t>k</m:t>
            </m:r>
          </m:sub>
        </m:sSub>
      </m:oMath>
      <w:r w:rsidRPr="005F3ED0">
        <w:rPr>
          <w:sz w:val="22"/>
          <w:szCs w:val="22"/>
          <w:lang w:val="en-US"/>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5F3ED0" w:rsidRPr="00731836" w:rsidTr="000D21CF">
        <w:tc>
          <w:tcPr>
            <w:tcW w:w="411" w:type="pct"/>
          </w:tcPr>
          <w:p w:rsidR="005F3ED0" w:rsidRPr="00731836" w:rsidRDefault="005F3ED0" w:rsidP="009C0651">
            <w:pPr>
              <w:jc w:val="both"/>
              <w:rPr>
                <w:sz w:val="22"/>
                <w:szCs w:val="22"/>
                <w:lang w:val="en-US"/>
              </w:rPr>
            </w:pPr>
          </w:p>
        </w:tc>
        <w:tc>
          <w:tcPr>
            <w:tcW w:w="4182" w:type="pct"/>
          </w:tcPr>
          <w:p w:rsidR="005F3ED0" w:rsidRPr="00731836" w:rsidRDefault="00140E92" w:rsidP="00AA2FCC">
            <w:pPr>
              <w:spacing w:before="120" w:after="120"/>
              <w:jc w:val="center"/>
              <w:rPr>
                <w:i/>
                <w:sz w:val="22"/>
                <w:szCs w:val="22"/>
                <w:lang w:val="en-US"/>
              </w:rPr>
            </w:pPr>
            <m:oMathPara>
              <m:oMath>
                <m:acc>
                  <m:accPr>
                    <m:ctrlPr>
                      <w:rPr>
                        <w:rFonts w:ascii="Cambria Math" w:hAnsi="Cambria Math"/>
                        <w:sz w:val="20"/>
                        <w:szCs w:val="20"/>
                        <w:lang w:val="en-US"/>
                      </w:rPr>
                    </m:ctrlPr>
                  </m:accPr>
                  <m:e>
                    <m:r>
                      <w:rPr>
                        <w:rFonts w:ascii="Cambria Math" w:hAnsi="Cambria Math"/>
                        <w:sz w:val="20"/>
                        <w:szCs w:val="20"/>
                        <w:lang w:val="en-US"/>
                      </w:rPr>
                      <m:t>U</m:t>
                    </m:r>
                  </m:e>
                </m:acc>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d</m:t>
                    </m:r>
                  </m:e>
                  <m:sub>
                    <m:r>
                      <w:rPr>
                        <w:rFonts w:ascii="Cambria Math" w:hAnsi="Cambria Math"/>
                        <w:sz w:val="20"/>
                        <w:szCs w:val="20"/>
                        <w:lang w:val="en-US"/>
                      </w:rPr>
                      <m:t>k</m:t>
                    </m:r>
                  </m:sub>
                </m:sSub>
                <m:r>
                  <w:rPr>
                    <w:rFonts w:ascii="Cambria Math" w:hAnsi="Cambria Math"/>
                    <w:sz w:val="20"/>
                    <w:szCs w:val="20"/>
                    <w:lang w:val="en-US"/>
                  </w:rPr>
                  <m:t>,t)=</m:t>
                </m:r>
                <m:f>
                  <m:fPr>
                    <m:ctrlPr>
                      <w:rPr>
                        <w:rFonts w:ascii="Cambria Math" w:hAnsi="Cambria Math"/>
                        <w:sz w:val="20"/>
                        <w:szCs w:val="20"/>
                        <w:lang w:val="en-US"/>
                      </w:rPr>
                    </m:ctrlPr>
                  </m:fPr>
                  <m:num>
                    <m:nary>
                      <m:naryPr>
                        <m:chr m:val="∑"/>
                        <m:limLoc m:val="undOvr"/>
                        <m:grow m:val="1"/>
                        <m:supHide m:val="1"/>
                        <m:ctrlPr>
                          <w:rPr>
                            <w:rFonts w:ascii="Cambria Math" w:hAnsi="Cambria Math"/>
                            <w:sz w:val="20"/>
                            <w:szCs w:val="20"/>
                            <w:lang w:val="en-US"/>
                          </w:rPr>
                        </m:ctrlPr>
                      </m:naryPr>
                      <m:sub>
                        <m:r>
                          <w:rPr>
                            <w:rFonts w:ascii="Cambria Math" w:hAnsi="Cambria Math"/>
                            <w:sz w:val="20"/>
                            <w:szCs w:val="20"/>
                            <w:lang w:val="en-US"/>
                          </w:rPr>
                          <m:t>i</m:t>
                        </m:r>
                      </m:sub>
                      <m:sup/>
                      <m:e>
                        <m:sSub>
                          <m:sSubPr>
                            <m:ctrlPr>
                              <w:rPr>
                                <w:rFonts w:ascii="Cambria Math" w:hAnsi="Cambria Math"/>
                                <w:sz w:val="20"/>
                                <w:szCs w:val="20"/>
                                <w:lang w:val="en-US"/>
                              </w:rPr>
                            </m:ctrlPr>
                          </m:sSubPr>
                          <m:e>
                            <m:r>
                              <w:rPr>
                                <w:rFonts w:ascii="Cambria Math" w:hAnsi="Cambria Math"/>
                                <w:sz w:val="20"/>
                                <w:szCs w:val="20"/>
                                <w:lang w:val="en-US"/>
                              </w:rPr>
                              <m:t>w</m:t>
                            </m:r>
                          </m:e>
                          <m:sub>
                            <m:r>
                              <w:rPr>
                                <w:rFonts w:ascii="Cambria Math" w:hAnsi="Cambria Math"/>
                                <w:sz w:val="20"/>
                                <w:szCs w:val="20"/>
                                <w:lang w:val="en-US"/>
                              </w:rPr>
                              <m:t>i</m:t>
                            </m:r>
                          </m:sub>
                        </m:sSub>
                      </m:e>
                    </m:nary>
                    <m:r>
                      <w:rPr>
                        <w:rFonts w:ascii="Cambria Math" w:hAnsi="Cambria Math"/>
                        <w:sz w:val="20"/>
                        <w:szCs w:val="20"/>
                        <w:lang w:val="en-US"/>
                      </w:rPr>
                      <m:t>(t)⋅</m:t>
                    </m:r>
                    <m:sSub>
                      <m:sSubPr>
                        <m:ctrlPr>
                          <w:rPr>
                            <w:rFonts w:ascii="Cambria Math" w:hAnsi="Cambria Math"/>
                            <w:sz w:val="20"/>
                            <w:szCs w:val="20"/>
                            <w:lang w:val="en-US"/>
                          </w:rPr>
                        </m:ctrlPr>
                      </m:sSubPr>
                      <m:e>
                        <m:r>
                          <w:rPr>
                            <w:rFonts w:ascii="Cambria Math" w:hAnsi="Cambria Math"/>
                            <w:sz w:val="20"/>
                            <w:szCs w:val="20"/>
                            <w:lang w:val="en-US"/>
                          </w:rPr>
                          <m:t>v</m:t>
                        </m:r>
                      </m:e>
                      <m:sub>
                        <m:r>
                          <w:rPr>
                            <w:rFonts w:ascii="Cambria Math" w:hAnsi="Cambria Math"/>
                            <w:sz w:val="20"/>
                            <w:szCs w:val="20"/>
                            <w:lang w:val="en-US"/>
                          </w:rPr>
                          <m:t>ik</m:t>
                        </m:r>
                      </m:sub>
                    </m:sSub>
                    <m:r>
                      <w:rPr>
                        <w:rFonts w:ascii="Cambria Math" w:hAnsi="Cambria Math"/>
                        <w:sz w:val="20"/>
                        <w:szCs w:val="20"/>
                        <w:lang w:val="en-US"/>
                      </w:rPr>
                      <m:t>(t)</m:t>
                    </m:r>
                  </m:num>
                  <m:den>
                    <m:nary>
                      <m:naryPr>
                        <m:chr m:val="∑"/>
                        <m:limLoc m:val="undOvr"/>
                        <m:grow m:val="1"/>
                        <m:supHide m:val="1"/>
                        <m:ctrlPr>
                          <w:rPr>
                            <w:rFonts w:ascii="Cambria Math" w:hAnsi="Cambria Math"/>
                            <w:sz w:val="20"/>
                            <w:szCs w:val="20"/>
                            <w:lang w:val="en-US"/>
                          </w:rPr>
                        </m:ctrlPr>
                      </m:naryPr>
                      <m:sub>
                        <m:r>
                          <w:rPr>
                            <w:rFonts w:ascii="Cambria Math" w:hAnsi="Cambria Math"/>
                            <w:sz w:val="20"/>
                            <w:szCs w:val="20"/>
                            <w:lang w:val="en-US"/>
                          </w:rPr>
                          <m:t>i</m:t>
                        </m:r>
                      </m:sub>
                      <m:sup/>
                      <m:e>
                        <m:sSub>
                          <m:sSubPr>
                            <m:ctrlPr>
                              <w:rPr>
                                <w:rFonts w:ascii="Cambria Math" w:hAnsi="Cambria Math"/>
                                <w:sz w:val="20"/>
                                <w:szCs w:val="20"/>
                                <w:lang w:val="en-US"/>
                              </w:rPr>
                            </m:ctrlPr>
                          </m:sSubPr>
                          <m:e>
                            <m:r>
                              <w:rPr>
                                <w:rFonts w:ascii="Cambria Math" w:hAnsi="Cambria Math"/>
                                <w:sz w:val="20"/>
                                <w:szCs w:val="20"/>
                                <w:lang w:val="en-US"/>
                              </w:rPr>
                              <m:t>w</m:t>
                            </m:r>
                          </m:e>
                          <m:sub>
                            <m:r>
                              <w:rPr>
                                <w:rFonts w:ascii="Cambria Math" w:hAnsi="Cambria Math"/>
                                <w:sz w:val="20"/>
                                <w:szCs w:val="20"/>
                                <w:lang w:val="en-US"/>
                              </w:rPr>
                              <m:t>i</m:t>
                            </m:r>
                          </m:sub>
                        </m:sSub>
                      </m:e>
                    </m:nary>
                    <m:r>
                      <w:rPr>
                        <w:rFonts w:ascii="Cambria Math" w:hAnsi="Cambria Math"/>
                        <w:sz w:val="20"/>
                        <w:szCs w:val="20"/>
                        <w:lang w:val="en-US"/>
                      </w:rPr>
                      <m:t>(t)</m:t>
                    </m:r>
                  </m:den>
                </m:f>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w</m:t>
                    </m:r>
                  </m:e>
                  <m:sub>
                    <m:r>
                      <w:rPr>
                        <w:rFonts w:ascii="Cambria Math" w:hAnsi="Cambria Math"/>
                        <w:sz w:val="20"/>
                        <w:szCs w:val="20"/>
                        <w:lang w:val="en-US"/>
                      </w:rPr>
                      <m:t>i</m:t>
                    </m:r>
                  </m:sub>
                </m:sSub>
                <m:r>
                  <w:rPr>
                    <w:rFonts w:ascii="Cambria Math" w:hAnsi="Cambria Math"/>
                    <w:sz w:val="20"/>
                    <w:szCs w:val="20"/>
                    <w:lang w:val="en-US"/>
                  </w:rPr>
                  <m:t>(t)=</m:t>
                </m:r>
                <m:sSub>
                  <m:sSubPr>
                    <m:ctrlPr>
                      <w:rPr>
                        <w:rFonts w:ascii="Cambria Math" w:hAnsi="Cambria Math"/>
                        <w:sz w:val="20"/>
                        <w:szCs w:val="20"/>
                        <w:lang w:val="en-US"/>
                      </w:rPr>
                    </m:ctrlPr>
                  </m:sSubPr>
                  <m:e>
                    <m:r>
                      <w:rPr>
                        <w:rFonts w:ascii="Cambria Math" w:hAnsi="Cambria Math"/>
                        <w:sz w:val="20"/>
                        <w:szCs w:val="20"/>
                        <w:lang w:val="en-US"/>
                      </w:rPr>
                      <m:t>α</m:t>
                    </m:r>
                  </m:e>
                  <m:sub>
                    <m:r>
                      <w:rPr>
                        <w:rFonts w:ascii="Cambria Math" w:hAnsi="Cambria Math"/>
                        <w:sz w:val="20"/>
                        <w:szCs w:val="20"/>
                        <w:lang w:val="en-US"/>
                      </w:rPr>
                      <m:t>i</m:t>
                    </m:r>
                  </m:sub>
                </m:sSub>
                <m:r>
                  <w:rPr>
                    <w:rFonts w:ascii="Cambria Math" w:hAnsi="Cambria Math"/>
                    <w:sz w:val="20"/>
                    <w:szCs w:val="20"/>
                    <w:lang w:val="en-US"/>
                  </w:rPr>
                  <m:t>⋅</m:t>
                </m:r>
                <m:sSub>
                  <m:sSubPr>
                    <m:ctrlPr>
                      <w:rPr>
                        <w:rFonts w:ascii="Cambria Math" w:hAnsi="Cambria Math"/>
                        <w:sz w:val="20"/>
                        <w:szCs w:val="20"/>
                        <w:lang w:val="en-US"/>
                      </w:rPr>
                    </m:ctrlPr>
                  </m:sSubPr>
                  <m:e>
                    <m:r>
                      <m:rPr>
                        <m:nor/>
                      </m:rPr>
                      <w:rPr>
                        <w:sz w:val="20"/>
                        <w:szCs w:val="20"/>
                        <w:lang w:val="en-US"/>
                      </w:rPr>
                      <m:t>acc</m:t>
                    </m:r>
                  </m:e>
                  <m:sub>
                    <m:r>
                      <w:rPr>
                        <w:rFonts w:ascii="Cambria Math" w:hAnsi="Cambria Math"/>
                        <w:sz w:val="20"/>
                        <w:szCs w:val="20"/>
                        <w:lang w:val="en-US"/>
                      </w:rPr>
                      <m:t>i</m:t>
                    </m:r>
                  </m:sub>
                </m:sSub>
                <m:r>
                  <w:rPr>
                    <w:rFonts w:ascii="Cambria Math" w:hAnsi="Cambria Math"/>
                    <w:sz w:val="20"/>
                    <w:szCs w:val="20"/>
                    <w:lang w:val="en-US"/>
                  </w:rPr>
                  <m:t>(H)⋅</m:t>
                </m:r>
                <m:sSub>
                  <m:sSubPr>
                    <m:ctrlPr>
                      <w:rPr>
                        <w:rFonts w:ascii="Cambria Math" w:hAnsi="Cambria Math"/>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i</m:t>
                    </m:r>
                  </m:sub>
                </m:sSub>
                <m:r>
                  <w:rPr>
                    <w:rFonts w:ascii="Cambria Math" w:hAnsi="Cambria Math"/>
                    <w:sz w:val="20"/>
                    <w:szCs w:val="20"/>
                    <w:lang w:val="en-US"/>
                  </w:rPr>
                  <m:t>(s(t))</m:t>
                </m:r>
              </m:oMath>
            </m:oMathPara>
          </w:p>
        </w:tc>
        <w:tc>
          <w:tcPr>
            <w:tcW w:w="407" w:type="pct"/>
            <w:vAlign w:val="center"/>
          </w:tcPr>
          <w:p w:rsidR="005F3ED0" w:rsidRPr="00731836" w:rsidRDefault="00A4393F" w:rsidP="009C0651">
            <w:pPr>
              <w:jc w:val="right"/>
              <w:rPr>
                <w:sz w:val="22"/>
                <w:szCs w:val="22"/>
                <w:lang w:val="en-US"/>
              </w:rPr>
            </w:pPr>
            <w:r>
              <w:rPr>
                <w:sz w:val="22"/>
                <w:szCs w:val="22"/>
                <w:lang w:val="en-US"/>
              </w:rPr>
              <w:t>,</w:t>
            </w:r>
            <w:r w:rsidR="005F3ED0" w:rsidRPr="00731836">
              <w:rPr>
                <w:sz w:val="22"/>
                <w:szCs w:val="22"/>
                <w:lang w:val="en-US"/>
              </w:rPr>
              <w:t>(7)</w:t>
            </w:r>
          </w:p>
        </w:tc>
      </w:tr>
    </w:tbl>
    <w:p w:rsidR="00C10349" w:rsidRDefault="005F3ED0" w:rsidP="00A4393F">
      <w:pPr>
        <w:jc w:val="both"/>
        <w:rPr>
          <w:sz w:val="22"/>
          <w:szCs w:val="22"/>
          <w:lang w:val="en-US"/>
        </w:rPr>
      </w:pPr>
      <w:r w:rsidRPr="005F3ED0">
        <w:rPr>
          <w:sz w:val="22"/>
          <w:szCs w:val="22"/>
          <w:lang w:val="en-US"/>
        </w:rPr>
        <w:t xml:space="preserve">where </w:t>
      </w:r>
      <m:oMath>
        <m:sSub>
          <m:sSubPr>
            <m:ctrlPr>
              <w:rPr>
                <w:rFonts w:ascii="Cambria Math" w:hAnsi="Cambria Math"/>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i</m:t>
            </m:r>
          </m:sub>
        </m:sSub>
      </m:oMath>
      <w:r w:rsidRPr="00731836">
        <w:rPr>
          <w:sz w:val="22"/>
          <w:szCs w:val="22"/>
          <w:lang w:val="en-US"/>
        </w:rPr>
        <w:t xml:space="preserve"> </w:t>
      </w:r>
      <w:r w:rsidRPr="005F3ED0">
        <w:rPr>
          <w:sz w:val="22"/>
          <w:szCs w:val="22"/>
          <w:lang w:val="en-US"/>
        </w:rPr>
        <w:t xml:space="preserve">is the agent's base authority weight, </w:t>
      </w:r>
      <m:oMath>
        <m:sSub>
          <m:sSubPr>
            <m:ctrlPr>
              <w:rPr>
                <w:rFonts w:ascii="Cambria Math" w:hAnsi="Cambria Math"/>
                <w:sz w:val="22"/>
                <w:szCs w:val="22"/>
                <w:lang w:val="en-US"/>
              </w:rPr>
            </m:ctrlPr>
          </m:sSubPr>
          <m:e>
            <m:r>
              <m:rPr>
                <m:nor/>
              </m:rPr>
              <w:rPr>
                <w:sz w:val="22"/>
                <w:szCs w:val="22"/>
                <w:lang w:val="en-US"/>
              </w:rPr>
              <m:t>acc</m:t>
            </m:r>
          </m:e>
          <m:sub>
            <m:r>
              <w:rPr>
                <w:rFonts w:ascii="Cambria Math" w:hAnsi="Cambria Math"/>
                <w:sz w:val="22"/>
                <w:szCs w:val="22"/>
                <w:lang w:val="en-US"/>
              </w:rPr>
              <m:t>i</m:t>
            </m:r>
          </m:sub>
        </m:sSub>
        <m:r>
          <w:rPr>
            <w:rFonts w:ascii="Cambria Math" w:hAnsi="Cambria Math"/>
            <w:sz w:val="22"/>
            <w:szCs w:val="22"/>
            <w:lang w:val="en-US"/>
          </w:rPr>
          <m:t>(H)</m:t>
        </m:r>
      </m:oMath>
      <w:r w:rsidRPr="00731836">
        <w:rPr>
          <w:sz w:val="22"/>
          <w:szCs w:val="22"/>
          <w:lang w:val="en-US"/>
        </w:rPr>
        <w:t xml:space="preserve"> </w:t>
      </w:r>
      <w:r w:rsidRPr="005F3ED0">
        <w:rPr>
          <w:sz w:val="22"/>
          <w:szCs w:val="22"/>
          <w:lang w:val="en-US"/>
        </w:rPr>
        <w:t xml:space="preserve">is its historical accuracy over recent history </w:t>
      </w:r>
      <m:oMath>
        <m:r>
          <w:rPr>
            <w:rFonts w:ascii="Cambria Math" w:hAnsi="Cambria Math"/>
            <w:sz w:val="22"/>
            <w:szCs w:val="22"/>
            <w:lang w:val="en-US"/>
          </w:rPr>
          <m:t>H</m:t>
        </m:r>
      </m:oMath>
      <w:r w:rsidRPr="005F3ED0">
        <w:rPr>
          <w:sz w:val="22"/>
          <w:szCs w:val="22"/>
          <w:lang w:val="en-US"/>
        </w:rPr>
        <w:t xml:space="preserve">, and </w:t>
      </w:r>
      <m:oMath>
        <m:sSub>
          <m:sSubPr>
            <m:ctrlPr>
              <w:rPr>
                <w:rFonts w:ascii="Cambria Math" w:hAnsi="Cambria Math"/>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i</m:t>
            </m:r>
          </m:sub>
        </m:sSub>
        <m:r>
          <w:rPr>
            <w:rFonts w:ascii="Cambria Math" w:hAnsi="Cambria Math"/>
            <w:sz w:val="22"/>
            <w:szCs w:val="22"/>
            <w:lang w:val="en-US"/>
          </w:rPr>
          <m:t>(s(t))</m:t>
        </m:r>
      </m:oMath>
      <w:r w:rsidRPr="00731836">
        <w:rPr>
          <w:sz w:val="22"/>
          <w:szCs w:val="22"/>
          <w:lang w:val="en-US"/>
        </w:rPr>
        <w:t xml:space="preserve"> </w:t>
      </w:r>
      <w:r w:rsidRPr="005F3ED0">
        <w:rPr>
          <w:sz w:val="22"/>
          <w:szCs w:val="22"/>
          <w:lang w:val="en-US"/>
        </w:rPr>
        <w:t xml:space="preserve">is the priority weight from equation (3). </w:t>
      </w:r>
    </w:p>
    <w:p w:rsidR="005F3ED0" w:rsidRPr="00731836" w:rsidRDefault="005F3ED0" w:rsidP="00A06FA4">
      <w:pPr>
        <w:ind w:firstLine="426"/>
        <w:jc w:val="both"/>
        <w:rPr>
          <w:sz w:val="22"/>
          <w:szCs w:val="22"/>
          <w:lang w:val="en-US"/>
        </w:rPr>
      </w:pPr>
      <w:r w:rsidRPr="005F3ED0">
        <w:rPr>
          <w:sz w:val="22"/>
          <w:szCs w:val="22"/>
          <w:lang w:val="en-US"/>
        </w:rPr>
        <w:t>The optimal decision and its confidence score are:</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5F3ED0" w:rsidRPr="00731836" w:rsidTr="000D21CF">
        <w:tc>
          <w:tcPr>
            <w:tcW w:w="411" w:type="pct"/>
          </w:tcPr>
          <w:p w:rsidR="005F3ED0" w:rsidRPr="00731836" w:rsidRDefault="005F3ED0" w:rsidP="009C0651">
            <w:pPr>
              <w:jc w:val="both"/>
              <w:rPr>
                <w:sz w:val="22"/>
                <w:szCs w:val="22"/>
                <w:lang w:val="en-US"/>
              </w:rPr>
            </w:pPr>
          </w:p>
        </w:tc>
        <w:tc>
          <w:tcPr>
            <w:tcW w:w="4182" w:type="pct"/>
          </w:tcPr>
          <w:p w:rsidR="005F3ED0" w:rsidRPr="00731836" w:rsidRDefault="00140E92" w:rsidP="00AA2FCC">
            <w:pPr>
              <w:spacing w:before="120"/>
              <w:jc w:val="center"/>
              <w:rPr>
                <w:sz w:val="22"/>
                <w:szCs w:val="22"/>
                <w:lang w:val="en-US"/>
              </w:rPr>
            </w:pPr>
            <m:oMathPara>
              <m:oMath>
                <m:sSup>
                  <m:sSupPr>
                    <m:ctrlPr>
                      <w:rPr>
                        <w:rFonts w:ascii="Cambria Math" w:hAnsi="Cambria Math"/>
                        <w:sz w:val="22"/>
                        <w:szCs w:val="22"/>
                        <w:lang w:val="en-US"/>
                      </w:rPr>
                    </m:ctrlPr>
                  </m:sSupPr>
                  <m:e>
                    <m:r>
                      <w:rPr>
                        <w:rFonts w:ascii="Cambria Math" w:hAnsi="Cambria Math"/>
                        <w:sz w:val="22"/>
                        <w:szCs w:val="22"/>
                        <w:lang w:val="en-US"/>
                      </w:rPr>
                      <m:t>d</m:t>
                    </m:r>
                  </m:e>
                  <m:sup>
                    <m:r>
                      <w:rPr>
                        <w:rFonts w:ascii="Cambria Math" w:hAnsi="Cambria Math"/>
                        <w:sz w:val="22"/>
                        <w:szCs w:val="22"/>
                        <w:lang w:val="en-US"/>
                      </w:rPr>
                      <m:t>*</m:t>
                    </m:r>
                  </m:sup>
                </m:sSup>
                <m:d>
                  <m:dPr>
                    <m:ctrlPr>
                      <w:rPr>
                        <w:rFonts w:ascii="Cambria Math" w:hAnsi="Cambria Math"/>
                        <w:i/>
                        <w:sz w:val="22"/>
                        <w:szCs w:val="22"/>
                        <w:lang w:val="en-US"/>
                      </w:rPr>
                    </m:ctrlPr>
                  </m:dPr>
                  <m:e>
                    <m:r>
                      <w:rPr>
                        <w:rFonts w:ascii="Cambria Math" w:hAnsi="Cambria Math"/>
                        <w:sz w:val="22"/>
                        <w:szCs w:val="22"/>
                        <w:lang w:val="en-US"/>
                      </w:rPr>
                      <m:t>t</m:t>
                    </m:r>
                  </m:e>
                </m:d>
                <m:r>
                  <w:rPr>
                    <w:rFonts w:ascii="Cambria Math" w:hAnsi="Cambria Math"/>
                    <w:sz w:val="22"/>
                    <w:szCs w:val="22"/>
                    <w:lang w:val="en-US"/>
                  </w:rPr>
                  <m:t>=</m:t>
                </m:r>
                <m:func>
                  <m:funcPr>
                    <m:ctrlPr>
                      <w:rPr>
                        <w:rFonts w:ascii="Cambria Math" w:hAnsi="Cambria Math"/>
                        <w:sz w:val="22"/>
                        <w:szCs w:val="22"/>
                        <w:lang w:val="en-US"/>
                      </w:rPr>
                    </m:ctrlPr>
                  </m:funcPr>
                  <m:fName>
                    <m:r>
                      <m:rPr>
                        <m:sty m:val="p"/>
                      </m:rPr>
                      <w:rPr>
                        <w:rFonts w:ascii="Cambria Math" w:hAnsi="Cambria Math"/>
                        <w:sz w:val="22"/>
                        <w:szCs w:val="22"/>
                        <w:lang w:val="en-US"/>
                      </w:rPr>
                      <m:t>arg</m:t>
                    </m:r>
                    <m:ctrlPr>
                      <w:rPr>
                        <w:rFonts w:ascii="Cambria Math" w:hAnsi="Cambria Math"/>
                        <w:i/>
                        <w:sz w:val="22"/>
                        <w:szCs w:val="22"/>
                        <w:lang w:val="en-US"/>
                      </w:rPr>
                    </m:ctrlPr>
                  </m:fName>
                  <m:e>
                    <m:func>
                      <m:funcPr>
                        <m:ctrlPr>
                          <w:rPr>
                            <w:rFonts w:ascii="Cambria Math" w:hAnsi="Cambria Math"/>
                            <w:sz w:val="22"/>
                            <w:szCs w:val="22"/>
                            <w:lang w:val="en-US"/>
                          </w:rPr>
                        </m:ctrlPr>
                      </m:funcPr>
                      <m:fName>
                        <m:r>
                          <m:rPr>
                            <m:sty m:val="p"/>
                          </m:rPr>
                          <w:rPr>
                            <w:rFonts w:ascii="Cambria Math" w:hAnsi="Cambria Math"/>
                            <w:sz w:val="22"/>
                            <w:szCs w:val="22"/>
                            <w:lang w:val="en-US"/>
                          </w:rPr>
                          <m:t>max</m:t>
                        </m:r>
                      </m:fName>
                      <m:e>
                        <m:r>
                          <m:rPr>
                            <m:sty m:val="p"/>
                          </m:rPr>
                          <w:rPr>
                            <w:rFonts w:ascii="Cambria Math" w:hAnsi="Cambria Math"/>
                            <w:sz w:val="22"/>
                            <w:szCs w:val="22"/>
                            <w:lang w:val="en-US"/>
                          </w:rPr>
                          <m:t>dk</m:t>
                        </m:r>
                        <m:r>
                          <m:rPr>
                            <m:nor/>
                          </m:rPr>
                          <w:rPr>
                            <w:sz w:val="22"/>
                            <w:szCs w:val="22"/>
                            <w:lang w:val="en-US"/>
                          </w:rPr>
                          <m:t>  </m:t>
                        </m:r>
                        <m:acc>
                          <m:accPr>
                            <m:ctrlPr>
                              <w:rPr>
                                <w:rFonts w:ascii="Cambria Math" w:hAnsi="Cambria Math"/>
                                <w:sz w:val="22"/>
                                <w:szCs w:val="22"/>
                                <w:lang w:val="en-US"/>
                              </w:rPr>
                            </m:ctrlPr>
                          </m:accPr>
                          <m:e>
                            <m:r>
                              <w:rPr>
                                <w:rFonts w:ascii="Cambria Math" w:hAnsi="Cambria Math"/>
                                <w:sz w:val="22"/>
                                <w:szCs w:val="22"/>
                                <w:lang w:val="en-US"/>
                              </w:rPr>
                              <m:t>U</m:t>
                            </m:r>
                          </m:e>
                        </m:acc>
                        <m:d>
                          <m:dPr>
                            <m:ctrlPr>
                              <w:rPr>
                                <w:rFonts w:ascii="Cambria Math" w:hAnsi="Cambria Math"/>
                                <w:i/>
                                <w:sz w:val="22"/>
                                <w:szCs w:val="22"/>
                                <w:lang w:val="en-US"/>
                              </w:rPr>
                            </m:ctrlPr>
                          </m:dPr>
                          <m:e>
                            <m:sSub>
                              <m:sSubPr>
                                <m:ctrlPr>
                                  <w:rPr>
                                    <w:rFonts w:ascii="Cambria Math" w:hAnsi="Cambria Math"/>
                                    <w:sz w:val="22"/>
                                    <w:szCs w:val="22"/>
                                    <w:lang w:val="en-US"/>
                                  </w:rPr>
                                </m:ctrlPr>
                              </m:sSubPr>
                              <m:e>
                                <m:r>
                                  <w:rPr>
                                    <w:rFonts w:ascii="Cambria Math" w:hAnsi="Cambria Math"/>
                                    <w:sz w:val="22"/>
                                    <w:szCs w:val="22"/>
                                    <w:lang w:val="en-US"/>
                                  </w:rPr>
                                  <m:t>d</m:t>
                                </m:r>
                              </m:e>
                              <m:sub>
                                <m:r>
                                  <w:rPr>
                                    <w:rFonts w:ascii="Cambria Math" w:hAnsi="Cambria Math"/>
                                    <w:sz w:val="22"/>
                                    <w:szCs w:val="22"/>
                                    <w:lang w:val="en-US"/>
                                  </w:rPr>
                                  <m:t>k</m:t>
                                </m:r>
                              </m:sub>
                            </m:sSub>
                            <m:r>
                              <w:rPr>
                                <w:rFonts w:ascii="Cambria Math" w:hAnsi="Cambria Math"/>
                                <w:sz w:val="22"/>
                                <w:szCs w:val="22"/>
                                <w:lang w:val="en-US"/>
                              </w:rPr>
                              <m:t>,t</m:t>
                            </m:r>
                          </m:e>
                        </m:d>
                      </m:e>
                    </m:func>
                  </m:e>
                </m:func>
                <m:r>
                  <w:rPr>
                    <w:rFonts w:ascii="Cambria Math" w:hAnsi="Cambria Math"/>
                    <w:sz w:val="22"/>
                    <w:szCs w:val="22"/>
                    <w:lang w:val="en-US"/>
                  </w:rPr>
                  <m:t>,</m:t>
                </m:r>
              </m:oMath>
            </m:oMathPara>
          </w:p>
          <w:p w:rsidR="005F3ED0" w:rsidRPr="00731836" w:rsidRDefault="005F3ED0" w:rsidP="009C0651">
            <w:pPr>
              <w:jc w:val="center"/>
              <w:rPr>
                <w:i/>
                <w:sz w:val="22"/>
                <w:szCs w:val="22"/>
                <w:lang w:val="en-US"/>
              </w:rPr>
            </w:pPr>
            <m:oMathPara>
              <m:oMath>
                <m:r>
                  <m:rPr>
                    <m:nor/>
                  </m:rPr>
                  <w:rPr>
                    <w:sz w:val="22"/>
                    <w:szCs w:val="22"/>
                    <w:lang w:val="en-US"/>
                  </w:rPr>
                  <m:t>conf</m:t>
                </m:r>
                <m:r>
                  <w:rPr>
                    <w:rFonts w:ascii="Cambria Math" w:hAnsi="Cambria Math"/>
                    <w:sz w:val="22"/>
                    <w:szCs w:val="22"/>
                    <w:lang w:val="en-US"/>
                  </w:rPr>
                  <m:t>(</m:t>
                </m:r>
                <m:sSup>
                  <m:sSupPr>
                    <m:ctrlPr>
                      <w:rPr>
                        <w:rFonts w:ascii="Cambria Math" w:hAnsi="Cambria Math"/>
                        <w:sz w:val="22"/>
                        <w:szCs w:val="22"/>
                        <w:lang w:val="en-US"/>
                      </w:rPr>
                    </m:ctrlPr>
                  </m:sSupPr>
                  <m:e>
                    <m:r>
                      <w:rPr>
                        <w:rFonts w:ascii="Cambria Math" w:hAnsi="Cambria Math"/>
                        <w:sz w:val="22"/>
                        <w:szCs w:val="22"/>
                        <w:lang w:val="en-US"/>
                      </w:rPr>
                      <m:t>d</m:t>
                    </m:r>
                  </m:e>
                  <m:sup>
                    <m:r>
                      <w:rPr>
                        <w:rFonts w:ascii="Cambria Math" w:hAnsi="Cambria Math"/>
                        <w:sz w:val="22"/>
                        <w:szCs w:val="22"/>
                        <w:lang w:val="en-US"/>
                      </w:rPr>
                      <m:t>*</m:t>
                    </m:r>
                  </m:sup>
                </m:sSup>
                <m:r>
                  <w:rPr>
                    <w:rFonts w:ascii="Cambria Math" w:hAnsi="Cambria Math"/>
                    <w:sz w:val="22"/>
                    <w:szCs w:val="22"/>
                    <w:lang w:val="en-US"/>
                  </w:rPr>
                  <m:t>)=1-</m:t>
                </m:r>
                <m:f>
                  <m:fPr>
                    <m:ctrlPr>
                      <w:rPr>
                        <w:rFonts w:ascii="Cambria Math" w:hAnsi="Cambria Math"/>
                        <w:sz w:val="22"/>
                        <w:szCs w:val="22"/>
                        <w:lang w:val="en-US"/>
                      </w:rPr>
                    </m:ctrlPr>
                  </m:fPr>
                  <m:num>
                    <m:sSub>
                      <m:sSubPr>
                        <m:ctrlPr>
                          <w:rPr>
                            <w:rFonts w:ascii="Cambria Math" w:hAnsi="Cambria Math"/>
                            <w:sz w:val="22"/>
                            <w:szCs w:val="22"/>
                            <w:lang w:val="en-US"/>
                          </w:rPr>
                        </m:ctrlPr>
                      </m:sSubPr>
                      <m:e>
                        <m:r>
                          <w:rPr>
                            <w:rFonts w:ascii="Cambria Math" w:hAnsi="Cambria Math"/>
                            <w:sz w:val="22"/>
                            <w:szCs w:val="22"/>
                            <w:lang w:val="en-US"/>
                          </w:rPr>
                          <m:t>H</m:t>
                        </m:r>
                      </m:e>
                      <m:sub>
                        <m:r>
                          <w:rPr>
                            <w:rFonts w:ascii="Cambria Math" w:hAnsi="Cambria Math"/>
                            <w:sz w:val="22"/>
                            <w:szCs w:val="22"/>
                            <w:lang w:val="en-US"/>
                          </w:rPr>
                          <m:t>w</m:t>
                        </m:r>
                      </m:sub>
                    </m:sSub>
                    <m:r>
                      <w:rPr>
                        <w:rFonts w:ascii="Cambria Math" w:hAnsi="Cambria Math"/>
                        <w:sz w:val="22"/>
                        <w:szCs w:val="22"/>
                        <w:lang w:val="en-US"/>
                      </w:rPr>
                      <m:t>(</m:t>
                    </m:r>
                    <m:r>
                      <m:rPr>
                        <m:sty m:val="b"/>
                      </m:rPr>
                      <w:rPr>
                        <w:rFonts w:ascii="Cambria Math" w:hAnsi="Cambria Math"/>
                        <w:sz w:val="22"/>
                        <w:szCs w:val="22"/>
                        <w:lang w:val="en-US"/>
                      </w:rPr>
                      <m:t>V</m:t>
                    </m:r>
                    <m:r>
                      <w:rPr>
                        <w:rFonts w:ascii="Cambria Math" w:hAnsi="Cambria Math"/>
                        <w:sz w:val="22"/>
                        <w:szCs w:val="22"/>
                        <w:lang w:val="en-US"/>
                      </w:rPr>
                      <m:t>(t))</m:t>
                    </m:r>
                  </m:num>
                  <m:den>
                    <m:sSub>
                      <m:sSubPr>
                        <m:ctrlPr>
                          <w:rPr>
                            <w:rFonts w:ascii="Cambria Math" w:hAnsi="Cambria Math"/>
                            <w:sz w:val="22"/>
                            <w:szCs w:val="22"/>
                            <w:lang w:val="en-US"/>
                          </w:rPr>
                        </m:ctrlPr>
                      </m:sSubPr>
                      <m:e>
                        <m:r>
                          <m:rPr>
                            <m:sty m:val="p"/>
                          </m:rPr>
                          <w:rPr>
                            <w:rFonts w:ascii="Cambria Math" w:hAnsi="Cambria Math"/>
                            <w:sz w:val="22"/>
                            <w:szCs w:val="22"/>
                            <w:lang w:val="en-US"/>
                          </w:rPr>
                          <m:t>log</m:t>
                        </m:r>
                        <m:r>
                          <w:rPr>
                            <w:rFonts w:ascii="Cambria Math" w:hAnsi="Cambria Math"/>
                            <w:sz w:val="22"/>
                            <w:szCs w:val="22"/>
                            <w:lang w:val="en-US"/>
                          </w:rPr>
                          <m:t>⁡</m:t>
                        </m:r>
                      </m:e>
                      <m:sub>
                        <m:r>
                          <w:rPr>
                            <w:rFonts w:ascii="Cambria Math" w:hAnsi="Cambria Math"/>
                            <w:sz w:val="22"/>
                            <w:szCs w:val="22"/>
                            <w:lang w:val="en-US"/>
                          </w:rPr>
                          <m:t>2</m:t>
                        </m:r>
                      </m:sub>
                    </m:sSub>
                    <m:r>
                      <m:rPr>
                        <m:sty m:val="p"/>
                      </m:rPr>
                      <w:rPr>
                        <w:rFonts w:ascii="Cambria Math" w:hAnsi="Cambria Math"/>
                        <w:sz w:val="22"/>
                        <w:szCs w:val="22"/>
                        <w:lang w:val="en-US"/>
                      </w:rPr>
                      <m:t>∣</m:t>
                    </m:r>
                    <m:r>
                      <m:rPr>
                        <m:scr m:val="script"/>
                      </m:rPr>
                      <w:rPr>
                        <w:rFonts w:ascii="Cambria Math" w:hAnsi="Cambria Math"/>
                        <w:sz w:val="22"/>
                        <w:szCs w:val="22"/>
                        <w:lang w:val="en-US"/>
                      </w:rPr>
                      <m:t>D</m:t>
                    </m:r>
                    <m:r>
                      <m:rPr>
                        <m:sty m:val="p"/>
                      </m:rPr>
                      <w:rPr>
                        <w:rFonts w:ascii="Cambria Math" w:hAnsi="Cambria Math"/>
                        <w:sz w:val="22"/>
                        <w:szCs w:val="22"/>
                        <w:lang w:val="en-US"/>
                      </w:rPr>
                      <m:t>∣</m:t>
                    </m:r>
                  </m:den>
                </m:f>
                <m:r>
                  <w:rPr>
                    <w:rFonts w:ascii="Cambria Math" w:hAnsi="Cambria Math"/>
                    <w:sz w:val="22"/>
                    <w:szCs w:val="22"/>
                    <w:lang w:val="en-US"/>
                  </w:rPr>
                  <m:t>,</m:t>
                </m:r>
              </m:oMath>
            </m:oMathPara>
          </w:p>
        </w:tc>
        <w:tc>
          <w:tcPr>
            <w:tcW w:w="407" w:type="pct"/>
            <w:vAlign w:val="center"/>
          </w:tcPr>
          <w:p w:rsidR="005F3ED0" w:rsidRPr="00731836" w:rsidRDefault="005F3ED0" w:rsidP="009C0651">
            <w:pPr>
              <w:jc w:val="right"/>
              <w:rPr>
                <w:sz w:val="22"/>
                <w:szCs w:val="22"/>
                <w:lang w:val="en-US"/>
              </w:rPr>
            </w:pPr>
            <w:r w:rsidRPr="00731836">
              <w:rPr>
                <w:sz w:val="22"/>
                <w:szCs w:val="22"/>
                <w:lang w:val="en-US"/>
              </w:rPr>
              <w:t>(8)</w:t>
            </w:r>
          </w:p>
        </w:tc>
      </w:tr>
    </w:tbl>
    <w:p w:rsidR="005F3ED0" w:rsidRPr="00731836" w:rsidRDefault="005F3ED0" w:rsidP="00AA2FCC">
      <w:pPr>
        <w:spacing w:before="120" w:after="120"/>
        <w:jc w:val="both"/>
        <w:rPr>
          <w:sz w:val="22"/>
          <w:szCs w:val="22"/>
          <w:lang w:val="en-US"/>
        </w:rPr>
      </w:pPr>
      <w:r w:rsidRPr="005F3ED0">
        <w:rPr>
          <w:sz w:val="22"/>
          <w:szCs w:val="22"/>
          <w:lang w:val="en-US"/>
        </w:rPr>
        <w:t xml:space="preserve">where </w:t>
      </w:r>
      <m:oMath>
        <m:sSub>
          <m:sSubPr>
            <m:ctrlPr>
              <w:rPr>
                <w:rFonts w:ascii="Cambria Math" w:hAnsi="Cambria Math"/>
                <w:sz w:val="22"/>
                <w:szCs w:val="22"/>
                <w:lang w:val="en-US"/>
              </w:rPr>
            </m:ctrlPr>
          </m:sSubPr>
          <m:e>
            <m:r>
              <w:rPr>
                <w:rFonts w:ascii="Cambria Math" w:hAnsi="Cambria Math"/>
                <w:sz w:val="22"/>
                <w:szCs w:val="22"/>
                <w:lang w:val="en-US"/>
              </w:rPr>
              <m:t>H</m:t>
            </m:r>
          </m:e>
          <m:sub>
            <m:r>
              <w:rPr>
                <w:rFonts w:ascii="Cambria Math" w:hAnsi="Cambria Math"/>
                <w:sz w:val="22"/>
                <w:szCs w:val="22"/>
                <w:lang w:val="en-US"/>
              </w:rPr>
              <m:t>w</m:t>
            </m:r>
          </m:sub>
        </m:sSub>
      </m:oMath>
      <w:r w:rsidRPr="00731836">
        <w:rPr>
          <w:sz w:val="22"/>
          <w:szCs w:val="22"/>
          <w:lang w:val="en-US"/>
        </w:rPr>
        <w:t xml:space="preserve"> </w:t>
      </w:r>
      <w:r w:rsidRPr="005F3ED0">
        <w:rPr>
          <w:sz w:val="22"/>
          <w:szCs w:val="22"/>
          <w:lang w:val="en-US"/>
        </w:rPr>
        <w:t>is the weighted Shannon entropy of the utility distribution. The decision pipeline is shown in Fig</w:t>
      </w:r>
      <w:r w:rsidR="00A4393F">
        <w:rPr>
          <w:sz w:val="22"/>
          <w:szCs w:val="22"/>
          <w:lang w:val="en-US"/>
        </w:rPr>
        <w:t>.</w:t>
      </w:r>
      <w:r w:rsidRPr="005F3ED0">
        <w:rPr>
          <w:sz w:val="22"/>
          <w:szCs w:val="22"/>
          <w:lang w:val="en-US"/>
        </w:rPr>
        <w:t xml:space="preserve"> 3.</w:t>
      </w:r>
    </w:p>
    <w:p w:rsidR="005F3ED0" w:rsidRPr="00731836" w:rsidRDefault="005F3ED0" w:rsidP="005F3ED0">
      <w:pPr>
        <w:jc w:val="both"/>
        <w:rPr>
          <w:sz w:val="22"/>
          <w:szCs w:val="22"/>
          <w:lang w:val="en-US"/>
        </w:rPr>
      </w:pPr>
      <w:r w:rsidRPr="00731836">
        <w:rPr>
          <w:noProof/>
          <w:sz w:val="22"/>
          <w:szCs w:val="22"/>
          <w:lang w:eastAsia="ru-RU"/>
        </w:rPr>
        <w:drawing>
          <wp:inline distT="0" distB="0" distL="0" distR="0">
            <wp:extent cx="2969895" cy="250190"/>
            <wp:effectExtent l="0" t="0" r="1905" b="0"/>
            <wp:docPr id="1969660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6027" name=""/>
                    <pic:cNvPicPr/>
                  </pic:nvPicPr>
                  <pic:blipFill>
                    <a:blip r:embed="rId17" cstate="print"/>
                    <a:stretch>
                      <a:fillRect/>
                    </a:stretch>
                  </pic:blipFill>
                  <pic:spPr>
                    <a:xfrm>
                      <a:off x="0" y="0"/>
                      <a:ext cx="2969895" cy="250190"/>
                    </a:xfrm>
                    <a:prstGeom prst="rect">
                      <a:avLst/>
                    </a:prstGeom>
                  </pic:spPr>
                </pic:pic>
              </a:graphicData>
            </a:graphic>
          </wp:inline>
        </w:drawing>
      </w:r>
    </w:p>
    <w:p w:rsidR="005F3ED0" w:rsidRPr="00731836" w:rsidRDefault="005F3ED0" w:rsidP="00A06FA4">
      <w:pPr>
        <w:spacing w:before="120"/>
        <w:jc w:val="center"/>
        <w:rPr>
          <w:sz w:val="22"/>
          <w:szCs w:val="22"/>
          <w:lang w:val="en-US"/>
        </w:rPr>
      </w:pPr>
      <w:r w:rsidRPr="00731836">
        <w:rPr>
          <w:i/>
          <w:iCs/>
          <w:sz w:val="22"/>
          <w:szCs w:val="22"/>
          <w:lang w:val="en-US"/>
        </w:rPr>
        <w:t>Fig. 3.</w:t>
      </w:r>
      <w:r w:rsidRPr="00731836">
        <w:rPr>
          <w:sz w:val="22"/>
          <w:szCs w:val="22"/>
          <w:lang w:val="en-US"/>
        </w:rPr>
        <w:t xml:space="preserve"> </w:t>
      </w:r>
      <w:r w:rsidRPr="00731836">
        <w:rPr>
          <w:b/>
          <w:bCs/>
          <w:sz w:val="22"/>
          <w:szCs w:val="22"/>
          <w:lang w:val="en-US"/>
        </w:rPr>
        <w:t>Collective decision-making pipeline within L_cd</w:t>
      </w:r>
    </w:p>
    <w:p w:rsidR="005F3ED0" w:rsidRPr="00AA2FCC" w:rsidRDefault="005F3ED0" w:rsidP="00AA2FCC">
      <w:pPr>
        <w:spacing w:after="120"/>
        <w:jc w:val="center"/>
        <w:rPr>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5F3ED0" w:rsidRPr="005F3ED0" w:rsidRDefault="005F3ED0" w:rsidP="00AA2FCC">
      <w:pPr>
        <w:spacing w:after="60"/>
        <w:jc w:val="center"/>
        <w:rPr>
          <w:sz w:val="22"/>
          <w:szCs w:val="22"/>
          <w:lang w:val="en-US"/>
        </w:rPr>
      </w:pPr>
      <w:r w:rsidRPr="005F3ED0">
        <w:rPr>
          <w:i/>
          <w:iCs/>
          <w:sz w:val="22"/>
          <w:szCs w:val="22"/>
          <w:lang w:val="en-US"/>
        </w:rPr>
        <w:t>Table 3.</w:t>
      </w:r>
      <w:r w:rsidRPr="005F3ED0">
        <w:rPr>
          <w:sz w:val="22"/>
          <w:szCs w:val="22"/>
          <w:lang w:val="en-US"/>
        </w:rPr>
        <w:t xml:space="preserve"> </w:t>
      </w:r>
      <w:r w:rsidRPr="005F3ED0">
        <w:rPr>
          <w:b/>
          <w:bCs/>
          <w:sz w:val="22"/>
          <w:szCs w:val="22"/>
          <w:lang w:val="en-US"/>
        </w:rPr>
        <w:t>Decision dispatch rules</w:t>
      </w:r>
    </w:p>
    <w:tbl>
      <w:tblPr>
        <w:tblStyle w:val="af3"/>
        <w:tblW w:w="5000" w:type="pct"/>
        <w:tblLook w:val="04A0" w:firstRow="1" w:lastRow="0" w:firstColumn="1" w:lastColumn="0" w:noHBand="0" w:noVBand="1"/>
      </w:tblPr>
      <w:tblGrid>
        <w:gridCol w:w="2284"/>
        <w:gridCol w:w="2609"/>
      </w:tblGrid>
      <w:tr w:rsidR="005F3ED0" w:rsidRPr="005F3ED0" w:rsidTr="005F3ED0">
        <w:tc>
          <w:tcPr>
            <w:tcW w:w="2334" w:type="pct"/>
            <w:vAlign w:val="center"/>
            <w:hideMark/>
          </w:tcPr>
          <w:p w:rsidR="005F3ED0" w:rsidRPr="005F3ED0" w:rsidRDefault="005F3ED0" w:rsidP="005F3ED0">
            <w:pPr>
              <w:jc w:val="center"/>
              <w:rPr>
                <w:sz w:val="20"/>
                <w:szCs w:val="20"/>
                <w:lang w:val="en-US"/>
              </w:rPr>
            </w:pPr>
            <w:r w:rsidRPr="005F3ED0">
              <w:rPr>
                <w:sz w:val="20"/>
                <w:szCs w:val="20"/>
                <w:lang w:val="en-US"/>
              </w:rPr>
              <w:t>Condition</w:t>
            </w:r>
          </w:p>
        </w:tc>
        <w:tc>
          <w:tcPr>
            <w:tcW w:w="2666" w:type="pct"/>
            <w:vAlign w:val="center"/>
            <w:hideMark/>
          </w:tcPr>
          <w:p w:rsidR="005F3ED0" w:rsidRPr="005F3ED0" w:rsidRDefault="005F3ED0" w:rsidP="005F3ED0">
            <w:pPr>
              <w:jc w:val="center"/>
              <w:rPr>
                <w:sz w:val="20"/>
                <w:szCs w:val="20"/>
                <w:lang w:val="en-US"/>
              </w:rPr>
            </w:pPr>
            <w:r w:rsidRPr="005F3ED0">
              <w:rPr>
                <w:sz w:val="20"/>
                <w:szCs w:val="20"/>
                <w:lang w:val="en-US"/>
              </w:rPr>
              <w:t>Dispatch route</w:t>
            </w:r>
          </w:p>
        </w:tc>
      </w:tr>
      <w:tr w:rsidR="005F3ED0" w:rsidRPr="00C10349" w:rsidTr="005F3ED0">
        <w:tc>
          <w:tcPr>
            <w:tcW w:w="2334" w:type="pct"/>
            <w:vAlign w:val="center"/>
            <w:hideMark/>
          </w:tcPr>
          <w:p w:rsidR="005F3ED0" w:rsidRPr="005F3ED0" w:rsidRDefault="005F3ED0" w:rsidP="005F3ED0">
            <w:pPr>
              <w:rPr>
                <w:sz w:val="20"/>
                <w:szCs w:val="20"/>
                <w:lang w:val="en-US"/>
              </w:rPr>
            </w:pPr>
            <w:r w:rsidRPr="005F3ED0">
              <w:rPr>
                <w:sz w:val="20"/>
                <w:szCs w:val="20"/>
                <w:lang w:val="en-US"/>
              </w:rPr>
              <w:t>conf</w:t>
            </w:r>
            <m:oMath>
              <m:r>
                <w:rPr>
                  <w:rFonts w:ascii="Cambria Math" w:hAnsi="Cambria Math"/>
                  <w:sz w:val="20"/>
                  <w:szCs w:val="20"/>
                  <w:lang w:val="en-US"/>
                </w:rPr>
                <m:t>(</m:t>
              </m:r>
              <m:sSup>
                <m:sSupPr>
                  <m:ctrlPr>
                    <w:rPr>
                      <w:rFonts w:ascii="Cambria Math" w:hAnsi="Cambria Math"/>
                      <w:sz w:val="20"/>
                      <w:szCs w:val="20"/>
                      <w:lang w:val="en-US"/>
                    </w:rPr>
                  </m:ctrlPr>
                </m:sSupPr>
                <m:e>
                  <m:r>
                    <w:rPr>
                      <w:rFonts w:ascii="Cambria Math" w:hAnsi="Cambria Math"/>
                      <w:sz w:val="20"/>
                      <w:szCs w:val="20"/>
                      <w:lang w:val="en-US"/>
                    </w:rPr>
                    <m:t>d</m:t>
                  </m:r>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conf</m:t>
                  </m:r>
                </m:sub>
              </m:sSub>
            </m:oMath>
            <w:r w:rsidRPr="005F3ED0">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C</m:t>
                  </m:r>
                </m:sub>
              </m:sSub>
              <m:r>
                <w:rPr>
                  <w:rFonts w:ascii="Cambria Math" w:hAnsi="Cambria Math"/>
                  <w:sz w:val="20"/>
                  <w:szCs w:val="20"/>
                  <w:lang w:val="en-US"/>
                </w:rPr>
                <m:t>&lt;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esc</m:t>
                  </m:r>
                </m:sub>
              </m:sSub>
            </m:oMath>
          </w:p>
        </w:tc>
        <w:tc>
          <w:tcPr>
            <w:tcW w:w="2666" w:type="pct"/>
            <w:vAlign w:val="center"/>
            <w:hideMark/>
          </w:tcPr>
          <w:p w:rsidR="005F3ED0" w:rsidRPr="005F3ED0" w:rsidRDefault="005F3ED0" w:rsidP="005F3ED0">
            <w:pPr>
              <w:rPr>
                <w:sz w:val="20"/>
                <w:szCs w:val="20"/>
                <w:lang w:val="en-US"/>
              </w:rPr>
            </w:pPr>
            <w:r w:rsidRPr="005F3ED0">
              <w:rPr>
                <w:sz w:val="20"/>
                <w:szCs w:val="20"/>
                <w:lang w:val="en-US"/>
              </w:rPr>
              <w:t xml:space="preserve">Autonomous dispatch to </w:t>
            </w:r>
            <m:oMath>
              <m:sSub>
                <m:sSubPr>
                  <m:ctrlPr>
                    <w:rPr>
                      <w:rFonts w:ascii="Cambria Math" w:hAnsi="Cambria Math"/>
                      <w:sz w:val="20"/>
                      <w:szCs w:val="20"/>
                      <w:lang w:val="en-US"/>
                    </w:rPr>
                  </m:ctrlPr>
                </m:sSubPr>
                <m:e>
                  <m:r>
                    <w:rPr>
                      <w:rFonts w:ascii="Cambria Math" w:hAnsi="Cambria Math"/>
                      <w:sz w:val="20"/>
                      <w:szCs w:val="20"/>
                      <w:lang w:val="en-US"/>
                    </w:rPr>
                    <m:t>L</m:t>
                  </m:r>
                </m:e>
                <m:sub>
                  <m:r>
                    <w:rPr>
                      <w:rFonts w:ascii="Cambria Math" w:hAnsi="Cambria Math"/>
                      <w:sz w:val="20"/>
                      <w:szCs w:val="20"/>
                      <w:lang w:val="en-US"/>
                    </w:rPr>
                    <m:t>ex</m:t>
                  </m:r>
                </m:sub>
              </m:sSub>
            </m:oMath>
          </w:p>
        </w:tc>
      </w:tr>
      <w:tr w:rsidR="005F3ED0" w:rsidRPr="005F3ED0" w:rsidTr="005F3ED0">
        <w:tc>
          <w:tcPr>
            <w:tcW w:w="2334" w:type="pct"/>
            <w:vAlign w:val="center"/>
            <w:hideMark/>
          </w:tcPr>
          <w:p w:rsidR="005F3ED0" w:rsidRPr="005F3ED0" w:rsidRDefault="005F3ED0" w:rsidP="005F3ED0">
            <w:pPr>
              <w:rPr>
                <w:sz w:val="20"/>
                <w:szCs w:val="20"/>
                <w:lang w:val="en-US"/>
              </w:rPr>
            </w:pPr>
            <w:r w:rsidRPr="005F3ED0">
              <w:rPr>
                <w:sz w:val="20"/>
                <w:szCs w:val="20"/>
                <w:lang w:val="en-US"/>
              </w:rPr>
              <w:t>conf</w:t>
            </w:r>
            <m:oMath>
              <m:r>
                <w:rPr>
                  <w:rFonts w:ascii="Cambria Math" w:hAnsi="Cambria Math"/>
                  <w:sz w:val="20"/>
                  <w:szCs w:val="20"/>
                  <w:lang w:val="en-US"/>
                </w:rPr>
                <m:t>(</m:t>
              </m:r>
              <m:sSup>
                <m:sSupPr>
                  <m:ctrlPr>
                    <w:rPr>
                      <w:rFonts w:ascii="Cambria Math" w:hAnsi="Cambria Math"/>
                      <w:sz w:val="20"/>
                      <w:szCs w:val="20"/>
                      <w:lang w:val="en-US"/>
                    </w:rPr>
                  </m:ctrlPr>
                </m:sSupPr>
                <m:e>
                  <m:r>
                    <w:rPr>
                      <w:rFonts w:ascii="Cambria Math" w:hAnsi="Cambria Math"/>
                      <w:sz w:val="20"/>
                      <w:szCs w:val="20"/>
                      <w:lang w:val="en-US"/>
                    </w:rPr>
                    <m:t>d</m:t>
                  </m:r>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conf</m:t>
                  </m:r>
                </m:sub>
              </m:sSub>
            </m:oMath>
            <w:r w:rsidRPr="005F3ED0">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C</m:t>
                  </m:r>
                </m:sub>
              </m:sSub>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esc</m:t>
                  </m:r>
                </m:sub>
              </m:sSub>
            </m:oMath>
          </w:p>
        </w:tc>
        <w:tc>
          <w:tcPr>
            <w:tcW w:w="2666" w:type="pct"/>
            <w:vAlign w:val="center"/>
            <w:hideMark/>
          </w:tcPr>
          <w:p w:rsidR="005F3ED0" w:rsidRPr="005F3ED0" w:rsidRDefault="005F3ED0" w:rsidP="005F3ED0">
            <w:pPr>
              <w:rPr>
                <w:sz w:val="20"/>
                <w:szCs w:val="20"/>
                <w:lang w:val="en-US"/>
              </w:rPr>
            </w:pPr>
            <w:r w:rsidRPr="005F3ED0">
              <w:rPr>
                <w:sz w:val="20"/>
                <w:szCs w:val="20"/>
                <w:lang w:val="en-US"/>
              </w:rPr>
              <w:t xml:space="preserve">Forward to </w:t>
            </w:r>
            <m:oMath>
              <m:r>
                <w:rPr>
                  <w:rFonts w:ascii="Cambria Math" w:hAnsi="Cambria Math"/>
                  <w:sz w:val="20"/>
                  <w:szCs w:val="20"/>
                  <w:lang w:val="en-US"/>
                </w:rPr>
                <m:t>PM</m:t>
              </m:r>
            </m:oMath>
            <w:r w:rsidRPr="005F3ED0">
              <w:rPr>
                <w:sz w:val="20"/>
                <w:szCs w:val="20"/>
                <w:lang w:val="en-US"/>
              </w:rPr>
              <w:t xml:space="preserve">with recommendation </w:t>
            </w:r>
          </w:p>
        </w:tc>
      </w:tr>
      <w:tr w:rsidR="005F3ED0" w:rsidRPr="005F3ED0" w:rsidTr="005F3ED0">
        <w:tc>
          <w:tcPr>
            <w:tcW w:w="2334" w:type="pct"/>
            <w:vAlign w:val="center"/>
            <w:hideMark/>
          </w:tcPr>
          <w:p w:rsidR="005F3ED0" w:rsidRPr="005F3ED0" w:rsidRDefault="005F3ED0" w:rsidP="005F3ED0">
            <w:pPr>
              <w:rPr>
                <w:sz w:val="20"/>
                <w:szCs w:val="20"/>
                <w:lang w:val="en-US"/>
              </w:rPr>
            </w:pPr>
            <w:r w:rsidRPr="005F3ED0">
              <w:rPr>
                <w:sz w:val="20"/>
                <w:szCs w:val="20"/>
                <w:lang w:val="en-US"/>
              </w:rPr>
              <w:t>conf</w:t>
            </w:r>
            <m:oMath>
              <m:r>
                <w:rPr>
                  <w:rFonts w:ascii="Cambria Math" w:hAnsi="Cambria Math"/>
                  <w:sz w:val="20"/>
                  <w:szCs w:val="20"/>
                  <w:lang w:val="en-US"/>
                </w:rPr>
                <m:t>(</m:t>
              </m:r>
              <m:sSup>
                <m:sSupPr>
                  <m:ctrlPr>
                    <w:rPr>
                      <w:rFonts w:ascii="Cambria Math" w:hAnsi="Cambria Math"/>
                      <w:sz w:val="20"/>
                      <w:szCs w:val="20"/>
                      <w:lang w:val="en-US"/>
                    </w:rPr>
                  </m:ctrlPr>
                </m:sSupPr>
                <m:e>
                  <m:r>
                    <w:rPr>
                      <w:rFonts w:ascii="Cambria Math" w:hAnsi="Cambria Math"/>
                      <w:sz w:val="20"/>
                      <w:szCs w:val="20"/>
                      <w:lang w:val="en-US"/>
                    </w:rPr>
                    <m:t>d</m:t>
                  </m:r>
                </m:e>
                <m:sup>
                  <m:r>
                    <w:rPr>
                      <w:rFonts w:ascii="Cambria Math" w:hAnsi="Cambria Math"/>
                      <w:sz w:val="20"/>
                      <w:szCs w:val="20"/>
                      <w:lang w:val="en-US"/>
                    </w:rPr>
                    <m:t>*</m:t>
                  </m:r>
                </m:sup>
              </m:sSup>
              <m:r>
                <w:rPr>
                  <w:rFonts w:ascii="Cambria Math" w:hAnsi="Cambria Math"/>
                  <w:sz w:val="20"/>
                  <w:szCs w:val="20"/>
                  <w:lang w:val="en-US"/>
                </w:rPr>
                <m:t>)&lt;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conf</m:t>
                  </m:r>
                </m:sub>
              </m:sSub>
            </m:oMath>
            <w:r w:rsidRPr="005F3ED0">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C</m:t>
                  </m:r>
                </m:sub>
              </m:sSub>
              <m:r>
                <w:rPr>
                  <w:rFonts w:ascii="Cambria Math" w:hAnsi="Cambria Math"/>
                  <w:sz w:val="20"/>
                  <w:szCs w:val="20"/>
                  <w:lang w:val="en-US"/>
                </w:rPr>
                <m:t>&lt;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esc</m:t>
                  </m:r>
                </m:sub>
              </m:sSub>
            </m:oMath>
          </w:p>
        </w:tc>
        <w:tc>
          <w:tcPr>
            <w:tcW w:w="2666" w:type="pct"/>
            <w:vAlign w:val="center"/>
            <w:hideMark/>
          </w:tcPr>
          <w:p w:rsidR="005F3ED0" w:rsidRPr="005F3ED0" w:rsidRDefault="005F3ED0" w:rsidP="005F3ED0">
            <w:pPr>
              <w:rPr>
                <w:sz w:val="20"/>
                <w:szCs w:val="20"/>
                <w:lang w:val="en-US"/>
              </w:rPr>
            </w:pPr>
            <w:r w:rsidRPr="005F3ED0">
              <w:rPr>
                <w:sz w:val="20"/>
                <w:szCs w:val="20"/>
                <w:lang w:val="en-US"/>
              </w:rPr>
              <w:t xml:space="preserve">Forward to </w:t>
            </w:r>
            <m:oMath>
              <m:r>
                <w:rPr>
                  <w:rFonts w:ascii="Cambria Math" w:hAnsi="Cambria Math"/>
                  <w:sz w:val="20"/>
                  <w:szCs w:val="20"/>
                  <w:lang w:val="en-US"/>
                </w:rPr>
                <m:t>PM</m:t>
              </m:r>
            </m:oMath>
            <w:r w:rsidRPr="005F3ED0">
              <w:rPr>
                <w:sz w:val="20"/>
                <w:szCs w:val="20"/>
                <w:lang w:val="en-US"/>
              </w:rPr>
              <w:t xml:space="preserve">with alternatives </w:t>
            </w:r>
          </w:p>
        </w:tc>
      </w:tr>
      <w:tr w:rsidR="005F3ED0" w:rsidRPr="00C10349" w:rsidTr="005F3ED0">
        <w:tc>
          <w:tcPr>
            <w:tcW w:w="2334" w:type="pct"/>
            <w:vAlign w:val="center"/>
            <w:hideMark/>
          </w:tcPr>
          <w:p w:rsidR="005F3ED0" w:rsidRPr="005F3ED0" w:rsidRDefault="005F3ED0" w:rsidP="005F3ED0">
            <w:pPr>
              <w:rPr>
                <w:sz w:val="20"/>
                <w:szCs w:val="20"/>
                <w:lang w:val="en-US"/>
              </w:rPr>
            </w:pPr>
            <w:r w:rsidRPr="005F3ED0">
              <w:rPr>
                <w:sz w:val="20"/>
                <w:szCs w:val="20"/>
                <w:lang w:val="en-US"/>
              </w:rPr>
              <w:t>conf</w:t>
            </w:r>
            <m:oMath>
              <m:r>
                <w:rPr>
                  <w:rFonts w:ascii="Cambria Math" w:hAnsi="Cambria Math"/>
                  <w:sz w:val="20"/>
                  <w:szCs w:val="20"/>
                  <w:lang w:val="en-US"/>
                </w:rPr>
                <m:t>(</m:t>
              </m:r>
              <m:sSup>
                <m:sSupPr>
                  <m:ctrlPr>
                    <w:rPr>
                      <w:rFonts w:ascii="Cambria Math" w:hAnsi="Cambria Math"/>
                      <w:sz w:val="20"/>
                      <w:szCs w:val="20"/>
                      <w:lang w:val="en-US"/>
                    </w:rPr>
                  </m:ctrlPr>
                </m:sSupPr>
                <m:e>
                  <m:r>
                    <w:rPr>
                      <w:rFonts w:ascii="Cambria Math" w:hAnsi="Cambria Math"/>
                      <w:sz w:val="20"/>
                      <w:szCs w:val="20"/>
                      <w:lang w:val="en-US"/>
                    </w:rPr>
                    <m:t>d</m:t>
                  </m:r>
                </m:e>
                <m:sup>
                  <m:r>
                    <w:rPr>
                      <w:rFonts w:ascii="Cambria Math" w:hAnsi="Cambria Math"/>
                      <w:sz w:val="20"/>
                      <w:szCs w:val="20"/>
                      <w:lang w:val="en-US"/>
                    </w:rPr>
                    <m:t>*</m:t>
                  </m:r>
                </m:sup>
              </m:sSup>
              <m:r>
                <w:rPr>
                  <w:rFonts w:ascii="Cambria Math" w:hAnsi="Cambria Math"/>
                  <w:sz w:val="20"/>
                  <w:szCs w:val="20"/>
                  <w:lang w:val="en-US"/>
                </w:rPr>
                <m:t>)&lt;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conf</m:t>
                  </m:r>
                </m:sub>
              </m:sSub>
            </m:oMath>
            <w:r w:rsidRPr="005F3ED0">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C</m:t>
                  </m:r>
                </m:sub>
              </m:sSub>
              <m: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esc</m:t>
                  </m:r>
                </m:sub>
              </m:sSub>
            </m:oMath>
          </w:p>
        </w:tc>
        <w:tc>
          <w:tcPr>
            <w:tcW w:w="2666" w:type="pct"/>
            <w:vAlign w:val="center"/>
            <w:hideMark/>
          </w:tcPr>
          <w:p w:rsidR="005F3ED0" w:rsidRPr="005F3ED0" w:rsidRDefault="005F3ED0" w:rsidP="005F3ED0">
            <w:pPr>
              <w:rPr>
                <w:sz w:val="20"/>
                <w:szCs w:val="20"/>
                <w:lang w:val="en-US"/>
              </w:rPr>
            </w:pPr>
            <w:r w:rsidRPr="005F3ED0">
              <w:rPr>
                <w:sz w:val="20"/>
                <w:szCs w:val="20"/>
                <w:lang w:val="en-US"/>
              </w:rPr>
              <w:t xml:space="preserve">Escalate to steering committee </w:t>
            </w:r>
            <m:oMath>
              <m:r>
                <w:rPr>
                  <w:rFonts w:ascii="Cambria Math" w:hAnsi="Cambria Math"/>
                  <w:sz w:val="20"/>
                  <w:szCs w:val="20"/>
                  <w:lang w:val="en-US"/>
                </w:rPr>
                <m:t>SC</m:t>
              </m:r>
            </m:oMath>
          </w:p>
        </w:tc>
      </w:tr>
    </w:tbl>
    <w:p w:rsidR="005F3ED0" w:rsidRPr="00AA2FCC" w:rsidRDefault="005F3ED0" w:rsidP="00AA2FCC">
      <w:pPr>
        <w:spacing w:before="60" w:after="120"/>
        <w:jc w:val="center"/>
        <w:rPr>
          <w:b/>
          <w:bCs/>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5F3ED0" w:rsidRPr="005F3ED0" w:rsidRDefault="005F3ED0" w:rsidP="00AA2FCC">
      <w:pPr>
        <w:spacing w:before="120" w:after="120"/>
        <w:ind w:firstLine="425"/>
        <w:jc w:val="both"/>
        <w:rPr>
          <w:b/>
          <w:bCs/>
          <w:sz w:val="22"/>
          <w:szCs w:val="22"/>
          <w:lang w:val="en-US"/>
        </w:rPr>
      </w:pPr>
      <w:r w:rsidRPr="005F3ED0">
        <w:rPr>
          <w:b/>
          <w:bCs/>
          <w:sz w:val="22"/>
          <w:szCs w:val="22"/>
          <w:lang w:val="en-US"/>
        </w:rPr>
        <w:t>4.2</w:t>
      </w:r>
      <w:r w:rsidR="00A4393F">
        <w:rPr>
          <w:b/>
          <w:bCs/>
          <w:sz w:val="22"/>
          <w:szCs w:val="22"/>
          <w:lang w:val="en-US"/>
        </w:rPr>
        <w:t>.</w:t>
      </w:r>
      <w:r w:rsidRPr="005F3ED0">
        <w:rPr>
          <w:b/>
          <w:bCs/>
          <w:sz w:val="22"/>
          <w:szCs w:val="22"/>
          <w:lang w:val="en-US"/>
        </w:rPr>
        <w:t xml:space="preserve"> Adaptive Risk Management</w:t>
      </w:r>
    </w:p>
    <w:p w:rsidR="005F3ED0" w:rsidRPr="00731836" w:rsidRDefault="005F3ED0" w:rsidP="005F3ED0">
      <w:pPr>
        <w:ind w:firstLine="425"/>
        <w:jc w:val="both"/>
        <w:rPr>
          <w:sz w:val="22"/>
          <w:szCs w:val="22"/>
          <w:lang w:val="en-US"/>
        </w:rPr>
      </w:pPr>
      <w:r w:rsidRPr="005F3ED0">
        <w:rPr>
          <w:sz w:val="22"/>
          <w:szCs w:val="22"/>
          <w:lang w:val="en-US"/>
        </w:rPr>
        <w:t xml:space="preserve">Each risk </w:t>
      </w:r>
      <m:oMath>
        <m:sSub>
          <m:sSubPr>
            <m:ctrlPr>
              <w:rPr>
                <w:rFonts w:ascii="Cambria Math" w:hAnsi="Cambria Math"/>
                <w:sz w:val="22"/>
                <w:szCs w:val="22"/>
                <w:lang w:val="en-US"/>
              </w:rPr>
            </m:ctrlPr>
          </m:sSubPr>
          <m:e>
            <m:r>
              <w:rPr>
                <w:rFonts w:ascii="Cambria Math" w:hAnsi="Cambria Math"/>
                <w:sz w:val="22"/>
                <w:szCs w:val="22"/>
                <w:lang w:val="en-US"/>
              </w:rPr>
              <m:t>r</m:t>
            </m:r>
          </m:e>
          <m:sub>
            <m:r>
              <w:rPr>
                <w:rFonts w:ascii="Cambria Math" w:hAnsi="Cambria Math"/>
                <w:sz w:val="22"/>
                <w:szCs w:val="22"/>
                <w:lang w:val="en-US"/>
              </w:rPr>
              <m:t>q</m:t>
            </m:r>
          </m:sub>
        </m:sSub>
      </m:oMath>
      <w:r w:rsidRPr="00731836">
        <w:rPr>
          <w:sz w:val="22"/>
          <w:szCs w:val="22"/>
          <w:lang w:val="en-US"/>
        </w:rPr>
        <w:t xml:space="preserve"> </w:t>
      </w:r>
      <w:r w:rsidRPr="005F3ED0">
        <w:rPr>
          <w:sz w:val="22"/>
          <w:szCs w:val="22"/>
          <w:lang w:val="en-US"/>
        </w:rPr>
        <w:t>is represented as</w:t>
      </w:r>
      <w:r w:rsidRPr="00731836">
        <w:rPr>
          <w:sz w:val="22"/>
          <w:szCs w:val="22"/>
          <w:lang w:val="en-US"/>
        </w:rPr>
        <w:t xml:space="preserve"> </w:t>
      </w:r>
      <m:oMath>
        <m:sSub>
          <m:sSubPr>
            <m:ctrlPr>
              <w:rPr>
                <w:rFonts w:ascii="Cambria Math" w:hAnsi="Cambria Math"/>
                <w:sz w:val="22"/>
                <w:szCs w:val="22"/>
                <w:lang w:val="en-US"/>
              </w:rPr>
            </m:ctrlPr>
          </m:sSubPr>
          <m:e>
            <m:r>
              <w:rPr>
                <w:rFonts w:ascii="Cambria Math" w:hAnsi="Cambria Math"/>
                <w:sz w:val="22"/>
                <w:szCs w:val="22"/>
                <w:lang w:val="en-US"/>
              </w:rPr>
              <m:t>r</m:t>
            </m:r>
          </m:e>
          <m:sub>
            <m:r>
              <w:rPr>
                <w:rFonts w:ascii="Cambria Math" w:hAnsi="Cambria Math"/>
                <w:sz w:val="22"/>
                <w:szCs w:val="22"/>
                <w:lang w:val="en-US"/>
              </w:rPr>
              <m:t>q</m:t>
            </m:r>
          </m:sub>
        </m:sSub>
        <m:r>
          <w:rPr>
            <w:rFonts w:ascii="Cambria Math" w:hAnsi="Cambria Math"/>
            <w:sz w:val="22"/>
            <w:szCs w:val="22"/>
            <w:lang w:val="en-US"/>
          </w:rPr>
          <m:t>(t)=⟨</m:t>
        </m:r>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q</m:t>
            </m:r>
          </m:sub>
        </m:sSub>
        <m:r>
          <w:rPr>
            <w:rFonts w:ascii="Cambria Math" w:hAnsi="Cambria Math"/>
            <w:sz w:val="22"/>
            <w:szCs w:val="22"/>
            <w:lang w:val="en-US"/>
          </w:rPr>
          <m:t>(t),</m:t>
        </m:r>
        <m:sSub>
          <m:sSubPr>
            <m:ctrlPr>
              <w:rPr>
                <w:rFonts w:ascii="Cambria Math" w:hAnsi="Cambria Math"/>
                <w:sz w:val="22"/>
                <w:szCs w:val="22"/>
                <w:lang w:val="en-US"/>
              </w:rPr>
            </m:ctrlPr>
          </m:sSubPr>
          <m:e>
            <m:r>
              <w:rPr>
                <w:rFonts w:ascii="Cambria Math" w:hAnsi="Cambria Math"/>
                <w:sz w:val="22"/>
                <w:szCs w:val="22"/>
                <w:lang w:val="en-US"/>
              </w:rPr>
              <m:t>i</m:t>
            </m:r>
          </m:e>
          <m:sub>
            <m:r>
              <w:rPr>
                <w:rFonts w:ascii="Cambria Math" w:hAnsi="Cambria Math"/>
                <w:sz w:val="22"/>
                <w:szCs w:val="22"/>
                <w:lang w:val="en-US"/>
              </w:rPr>
              <m:t>q</m:t>
            </m:r>
          </m:sub>
        </m:sSub>
        <m:r>
          <w:rPr>
            <w:rFonts w:ascii="Cambria Math" w:hAnsi="Cambria Math"/>
            <w:sz w:val="22"/>
            <w:szCs w:val="22"/>
            <w:lang w:val="en-US"/>
          </w:rPr>
          <m:t>(t),</m:t>
        </m:r>
        <m:sSub>
          <m:sSubPr>
            <m:ctrlPr>
              <w:rPr>
                <w:rFonts w:ascii="Cambria Math" w:hAnsi="Cambria Math"/>
                <w:sz w:val="22"/>
                <w:szCs w:val="22"/>
                <w:lang w:val="en-US"/>
              </w:rPr>
            </m:ctrlPr>
          </m:sSubPr>
          <m:e>
            <m:r>
              <w:rPr>
                <w:rFonts w:ascii="Cambria Math" w:hAnsi="Cambria Math"/>
                <w:sz w:val="22"/>
                <w:szCs w:val="22"/>
                <w:lang w:val="en-US"/>
              </w:rPr>
              <m:t>τ</m:t>
            </m:r>
          </m:e>
          <m:sub>
            <m:r>
              <w:rPr>
                <w:rFonts w:ascii="Cambria Math" w:hAnsi="Cambria Math"/>
                <w:sz w:val="22"/>
                <w:szCs w:val="22"/>
                <w:lang w:val="en-US"/>
              </w:rPr>
              <m:t>q</m:t>
            </m:r>
          </m:sub>
        </m:sSub>
        <m:r>
          <w:rPr>
            <w:rFonts w:ascii="Cambria Math" w:hAnsi="Cambria Math"/>
            <w:sz w:val="22"/>
            <w:szCs w:val="22"/>
            <w:lang w:val="en-US"/>
          </w:rPr>
          <m:t>,</m:t>
        </m:r>
        <m:sSub>
          <m:sSubPr>
            <m:ctrlPr>
              <w:rPr>
                <w:rFonts w:ascii="Cambria Math" w:hAnsi="Cambria Math"/>
                <w:sz w:val="22"/>
                <w:szCs w:val="22"/>
                <w:lang w:val="en-US"/>
              </w:rPr>
            </m:ctrlPr>
          </m:sSubPr>
          <m:e>
            <m:r>
              <m:rPr>
                <m:scr m:val="script"/>
              </m:rPr>
              <w:rPr>
                <w:rFonts w:ascii="Cambria Math" w:hAnsi="Cambria Math"/>
                <w:sz w:val="22"/>
                <w:szCs w:val="22"/>
                <w:lang w:val="en-US"/>
              </w:rPr>
              <m:t>M</m:t>
            </m:r>
          </m:e>
          <m:sub>
            <m:r>
              <w:rPr>
                <w:rFonts w:ascii="Cambria Math" w:hAnsi="Cambria Math"/>
                <w:sz w:val="22"/>
                <w:szCs w:val="22"/>
                <w:lang w:val="en-US"/>
              </w:rPr>
              <m:t>q</m:t>
            </m:r>
          </m:sub>
        </m:sSub>
        <m:r>
          <w:rPr>
            <w:rFonts w:ascii="Cambria Math" w:hAnsi="Cambria Math"/>
            <w:sz w:val="22"/>
            <w:szCs w:val="22"/>
            <w:lang w:val="en-US"/>
          </w:rPr>
          <m:t>⟩</m:t>
        </m:r>
      </m:oMath>
      <w:r w:rsidRPr="00731836">
        <w:rPr>
          <w:sz w:val="22"/>
          <w:szCs w:val="22"/>
          <w:lang w:val="en-US"/>
        </w:rPr>
        <w:t xml:space="preserve"> </w:t>
      </w:r>
      <w:r w:rsidRPr="005F3ED0">
        <w:rPr>
          <w:sz w:val="22"/>
          <w:szCs w:val="22"/>
          <w:lang w:val="en-US"/>
        </w:rPr>
        <w:t>with dynamic exposure:</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
        <w:gridCol w:w="3912"/>
        <w:gridCol w:w="381"/>
      </w:tblGrid>
      <w:tr w:rsidR="005F3ED0" w:rsidRPr="00731836" w:rsidTr="000D21CF">
        <w:tc>
          <w:tcPr>
            <w:tcW w:w="411" w:type="pct"/>
          </w:tcPr>
          <w:p w:rsidR="005F3ED0" w:rsidRPr="00731836" w:rsidRDefault="005F3ED0" w:rsidP="00AA2FCC">
            <w:pPr>
              <w:spacing w:before="120" w:after="120"/>
              <w:jc w:val="both"/>
              <w:rPr>
                <w:sz w:val="22"/>
                <w:szCs w:val="22"/>
                <w:lang w:val="en-US"/>
              </w:rPr>
            </w:pPr>
          </w:p>
        </w:tc>
        <w:tc>
          <w:tcPr>
            <w:tcW w:w="4182" w:type="pct"/>
          </w:tcPr>
          <w:p w:rsidR="005F3ED0" w:rsidRPr="00731836" w:rsidRDefault="00140E92" w:rsidP="00AA2FCC">
            <w:pPr>
              <w:spacing w:before="120" w:after="120"/>
              <w:jc w:val="center"/>
              <w:rPr>
                <w:i/>
                <w:sz w:val="22"/>
                <w:szCs w:val="22"/>
                <w:lang w:val="en-US"/>
              </w:rPr>
            </w:pPr>
            <m:oMathPara>
              <m:oMath>
                <m:sSub>
                  <m:sSubPr>
                    <m:ctrlPr>
                      <w:rPr>
                        <w:rFonts w:ascii="Cambria Math" w:hAnsi="Cambria Math"/>
                        <w:sz w:val="22"/>
                        <w:szCs w:val="22"/>
                        <w:lang w:val="en-US"/>
                      </w:rPr>
                    </m:ctrlPr>
                  </m:sSubPr>
                  <m:e>
                    <m:r>
                      <m:rPr>
                        <m:scr m:val="script"/>
                      </m:rPr>
                      <w:rPr>
                        <w:rFonts w:ascii="Cambria Math" w:hAnsi="Cambria Math"/>
                        <w:sz w:val="22"/>
                        <w:szCs w:val="22"/>
                        <w:lang w:val="en-US"/>
                      </w:rPr>
                      <m:t>E</m:t>
                    </m:r>
                  </m:e>
                  <m:sub>
                    <m:r>
                      <w:rPr>
                        <w:rFonts w:ascii="Cambria Math" w:hAnsi="Cambria Math"/>
                        <w:sz w:val="22"/>
                        <w:szCs w:val="22"/>
                        <w:lang w:val="en-US"/>
                      </w:rPr>
                      <m:t>q</m:t>
                    </m:r>
                  </m:sub>
                </m:sSub>
                <m:r>
                  <w:rPr>
                    <w:rFonts w:ascii="Cambria Math" w:hAnsi="Cambria Math"/>
                    <w:sz w:val="22"/>
                    <w:szCs w:val="22"/>
                    <w:lang w:val="en-US"/>
                  </w:rPr>
                  <m:t>(t)=</m:t>
                </m:r>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q</m:t>
                    </m:r>
                  </m:sub>
                </m:sSub>
                <m:r>
                  <w:rPr>
                    <w:rFonts w:ascii="Cambria Math" w:hAnsi="Cambria Math"/>
                    <w:sz w:val="22"/>
                    <w:szCs w:val="22"/>
                    <w:lang w:val="en-US"/>
                  </w:rPr>
                  <m:t>(t)⋅</m:t>
                </m:r>
                <m:sSub>
                  <m:sSubPr>
                    <m:ctrlPr>
                      <w:rPr>
                        <w:rFonts w:ascii="Cambria Math" w:hAnsi="Cambria Math"/>
                        <w:sz w:val="22"/>
                        <w:szCs w:val="22"/>
                        <w:lang w:val="en-US"/>
                      </w:rPr>
                    </m:ctrlPr>
                  </m:sSubPr>
                  <m:e>
                    <m:r>
                      <w:rPr>
                        <w:rFonts w:ascii="Cambria Math" w:hAnsi="Cambria Math"/>
                        <w:sz w:val="22"/>
                        <w:szCs w:val="22"/>
                        <w:lang w:val="en-US"/>
                      </w:rPr>
                      <m:t>i</m:t>
                    </m:r>
                  </m:e>
                  <m:sub>
                    <m:r>
                      <w:rPr>
                        <w:rFonts w:ascii="Cambria Math" w:hAnsi="Cambria Math"/>
                        <w:sz w:val="22"/>
                        <w:szCs w:val="22"/>
                        <w:lang w:val="en-US"/>
                      </w:rPr>
                      <m:t>q</m:t>
                    </m:r>
                  </m:sub>
                </m:sSub>
                <m:r>
                  <w:rPr>
                    <w:rFonts w:ascii="Cambria Math" w:hAnsi="Cambria Math"/>
                    <w:sz w:val="22"/>
                    <w:szCs w:val="22"/>
                    <w:lang w:val="en-US"/>
                  </w:rPr>
                  <m:t>(t)⋅</m:t>
                </m:r>
                <m:d>
                  <m:dPr>
                    <m:sepChr m:val="+"/>
                    <m:ctrlPr>
                      <w:rPr>
                        <w:rFonts w:ascii="Cambria Math" w:hAnsi="Cambria Math"/>
                        <w:sz w:val="22"/>
                        <w:szCs w:val="22"/>
                        <w:lang w:val="en-US"/>
                      </w:rPr>
                    </m:ctrlPr>
                  </m:dPr>
                  <m:e>
                    <m:r>
                      <w:rPr>
                        <w:rFonts w:ascii="Cambria Math" w:hAnsi="Cambria Math"/>
                        <w:sz w:val="22"/>
                        <w:szCs w:val="22"/>
                        <w:lang w:val="en-US"/>
                      </w:rPr>
                      <m:t>1</m:t>
                    </m:r>
                  </m:e>
                  <m:e>
                    <m:sSup>
                      <m:sSupPr>
                        <m:ctrlPr>
                          <w:rPr>
                            <w:rFonts w:ascii="Cambria Math" w:hAnsi="Cambria Math"/>
                            <w:sz w:val="22"/>
                            <w:szCs w:val="22"/>
                            <w:lang w:val="en-US"/>
                          </w:rPr>
                        </m:ctrlPr>
                      </m:sSupPr>
                      <m:e>
                        <m:r>
                          <w:rPr>
                            <w:rFonts w:ascii="Cambria Math" w:hAnsi="Cambria Math"/>
                            <w:sz w:val="22"/>
                            <w:szCs w:val="22"/>
                            <w:lang w:val="en-US"/>
                          </w:rPr>
                          <m:t>e</m:t>
                        </m:r>
                      </m:e>
                      <m:sup>
                        <m:r>
                          <w:rPr>
                            <w:rFonts w:ascii="Cambria Math" w:hAnsi="Cambria Math"/>
                            <w:sz w:val="22"/>
                            <w:szCs w:val="22"/>
                            <w:lang w:val="en-US"/>
                          </w:rPr>
                          <m:t>-κ(</m:t>
                        </m:r>
                        <m:sSub>
                          <m:sSubPr>
                            <m:ctrlPr>
                              <w:rPr>
                                <w:rFonts w:ascii="Cambria Math" w:hAnsi="Cambria Math"/>
                                <w:sz w:val="22"/>
                                <w:szCs w:val="22"/>
                                <w:lang w:val="en-US"/>
                              </w:rPr>
                            </m:ctrlPr>
                          </m:sSubPr>
                          <m:e>
                            <m:r>
                              <w:rPr>
                                <w:rFonts w:ascii="Cambria Math" w:hAnsi="Cambria Math"/>
                                <w:sz w:val="22"/>
                                <w:szCs w:val="22"/>
                                <w:lang w:val="en-US"/>
                              </w:rPr>
                              <m:t>τ</m:t>
                            </m:r>
                          </m:e>
                          <m:sub>
                            <m:r>
                              <w:rPr>
                                <w:rFonts w:ascii="Cambria Math" w:hAnsi="Cambria Math"/>
                                <w:sz w:val="22"/>
                                <w:szCs w:val="22"/>
                                <w:lang w:val="en-US"/>
                              </w:rPr>
                              <m:t>q</m:t>
                            </m:r>
                          </m:sub>
                        </m:sSub>
                        <m:r>
                          <w:rPr>
                            <w:rFonts w:ascii="Cambria Math" w:hAnsi="Cambria Math"/>
                            <w:sz w:val="22"/>
                            <w:szCs w:val="22"/>
                            <w:lang w:val="en-US"/>
                          </w:rPr>
                          <m:t>-t)</m:t>
                        </m:r>
                      </m:sup>
                    </m:sSup>
                  </m:e>
                </m:d>
              </m:oMath>
            </m:oMathPara>
          </w:p>
        </w:tc>
        <w:tc>
          <w:tcPr>
            <w:tcW w:w="407" w:type="pct"/>
            <w:vAlign w:val="center"/>
          </w:tcPr>
          <w:p w:rsidR="005F3ED0" w:rsidRPr="00731836" w:rsidRDefault="005F3ED0" w:rsidP="00AA2FCC">
            <w:pPr>
              <w:spacing w:before="120" w:after="120"/>
              <w:jc w:val="right"/>
              <w:rPr>
                <w:sz w:val="22"/>
                <w:szCs w:val="22"/>
                <w:lang w:val="en-US"/>
              </w:rPr>
            </w:pPr>
            <w:r w:rsidRPr="00731836">
              <w:rPr>
                <w:sz w:val="22"/>
                <w:szCs w:val="22"/>
                <w:lang w:val="en-US"/>
              </w:rPr>
              <w:t>(9)</w:t>
            </w:r>
          </w:p>
        </w:tc>
      </w:tr>
    </w:tbl>
    <w:p w:rsidR="000D21CF" w:rsidRDefault="005F3ED0" w:rsidP="00A4393F">
      <w:pPr>
        <w:jc w:val="both"/>
        <w:rPr>
          <w:sz w:val="22"/>
          <w:szCs w:val="22"/>
          <w:lang w:val="en-US"/>
        </w:rPr>
      </w:pPr>
      <w:r w:rsidRPr="005F3ED0">
        <w:rPr>
          <w:sz w:val="22"/>
          <w:szCs w:val="22"/>
          <w:lang w:val="en-US"/>
        </w:rPr>
        <w:t xml:space="preserve">where the temporal urgency term increases as the risk horizon </w:t>
      </w:r>
      <m:oMath>
        <m:sSub>
          <m:sSubPr>
            <m:ctrlPr>
              <w:rPr>
                <w:rFonts w:ascii="Cambria Math" w:hAnsi="Cambria Math"/>
                <w:sz w:val="22"/>
                <w:szCs w:val="22"/>
                <w:lang w:val="en-US"/>
              </w:rPr>
            </m:ctrlPr>
          </m:sSubPr>
          <m:e>
            <m:r>
              <w:rPr>
                <w:rFonts w:ascii="Cambria Math" w:hAnsi="Cambria Math"/>
                <w:sz w:val="22"/>
                <w:szCs w:val="22"/>
                <w:lang w:val="en-US"/>
              </w:rPr>
              <m:t>τ</m:t>
            </m:r>
          </m:e>
          <m:sub>
            <m:r>
              <w:rPr>
                <w:rFonts w:ascii="Cambria Math" w:hAnsi="Cambria Math"/>
                <w:sz w:val="22"/>
                <w:szCs w:val="22"/>
                <w:lang w:val="en-US"/>
              </w:rPr>
              <m:t>q</m:t>
            </m:r>
          </m:sub>
        </m:sSub>
      </m:oMath>
      <w:r w:rsidRPr="00731836">
        <w:rPr>
          <w:sz w:val="22"/>
          <w:szCs w:val="22"/>
          <w:lang w:val="en-US"/>
        </w:rPr>
        <w:t xml:space="preserve"> </w:t>
      </w:r>
      <w:r w:rsidRPr="005F3ED0">
        <w:rPr>
          <w:sz w:val="22"/>
          <w:szCs w:val="22"/>
          <w:lang w:val="en-US"/>
        </w:rPr>
        <w:t xml:space="preserve">approaches. Probability estimates are updated via Bayesian aggregation of signals from </w:t>
      </w:r>
      <m:oMath>
        <m:sSub>
          <m:sSubPr>
            <m:ctrlPr>
              <w:rPr>
                <w:rFonts w:ascii="Cambria Math" w:hAnsi="Cambria Math"/>
                <w:sz w:val="22"/>
                <w:szCs w:val="22"/>
                <w:lang w:val="en-US"/>
              </w:rPr>
            </m:ctrlPr>
          </m:sSubPr>
          <m:e>
            <m:r>
              <m:rPr>
                <m:scr m:val="script"/>
              </m:rPr>
              <w:rPr>
                <w:rFonts w:ascii="Cambria Math" w:hAnsi="Cambria Math"/>
                <w:sz w:val="22"/>
                <w:szCs w:val="22"/>
                <w:lang w:val="en-US"/>
              </w:rPr>
              <m:t>AG</m:t>
            </m:r>
          </m:e>
          <m:sub>
            <m:r>
              <w:rPr>
                <w:rFonts w:ascii="Cambria Math" w:hAnsi="Cambria Math"/>
                <w:sz w:val="22"/>
                <w:szCs w:val="22"/>
                <w:lang w:val="en-US"/>
              </w:rPr>
              <m:t>mon</m:t>
            </m:r>
          </m:sub>
        </m:sSub>
      </m:oMath>
      <w:r w:rsidRPr="005F3ED0">
        <w:rPr>
          <w:sz w:val="22"/>
          <w:szCs w:val="22"/>
          <w:lang w:val="en-US"/>
        </w:rPr>
        <w:t>.</w:t>
      </w:r>
    </w:p>
    <w:p w:rsidR="000D21CF" w:rsidRDefault="005F3ED0" w:rsidP="005F3ED0">
      <w:pPr>
        <w:ind w:firstLine="425"/>
        <w:jc w:val="both"/>
        <w:rPr>
          <w:sz w:val="22"/>
          <w:szCs w:val="22"/>
          <w:lang w:val="en-US"/>
        </w:rPr>
      </w:pPr>
      <w:r w:rsidRPr="005F3ED0">
        <w:rPr>
          <w:sz w:val="22"/>
          <w:szCs w:val="22"/>
          <w:lang w:val="en-US"/>
        </w:rPr>
        <w:t xml:space="preserve">The dynamic risk register </w:t>
      </w:r>
      <m:oMath>
        <m:r>
          <m:rPr>
            <m:scr m:val="script"/>
          </m:rPr>
          <w:rPr>
            <w:rFonts w:ascii="Cambria Math" w:hAnsi="Cambria Math"/>
            <w:sz w:val="22"/>
            <w:szCs w:val="22"/>
            <w:lang w:val="en-US"/>
          </w:rPr>
          <m:t>RR(</m:t>
        </m:r>
        <m:r>
          <w:rPr>
            <w:rFonts w:ascii="Cambria Math" w:hAnsi="Cambria Math"/>
            <w:sz w:val="22"/>
            <w:szCs w:val="22"/>
            <w:lang w:val="en-US"/>
          </w:rPr>
          <m:t>t)</m:t>
        </m:r>
      </m:oMath>
      <w:r w:rsidRPr="00731836">
        <w:rPr>
          <w:sz w:val="22"/>
          <w:szCs w:val="22"/>
          <w:lang w:val="en-US"/>
        </w:rPr>
        <w:t xml:space="preserve"> </w:t>
      </w:r>
      <w:r w:rsidRPr="005F3ED0">
        <w:rPr>
          <w:sz w:val="22"/>
          <w:szCs w:val="22"/>
          <w:lang w:val="en-US"/>
        </w:rPr>
        <w:t xml:space="preserve">orders all active risks by descending exposure, and the optimal mitigation is selected as </w:t>
      </w:r>
      <m:oMath>
        <m:sSubSup>
          <m:sSubSupPr>
            <m:ctrlPr>
              <w:rPr>
                <w:rFonts w:ascii="Cambria Math" w:hAnsi="Cambria Math"/>
                <w:sz w:val="22"/>
                <w:szCs w:val="22"/>
                <w:lang w:val="en-US"/>
              </w:rPr>
            </m:ctrlPr>
          </m:sSubSupPr>
          <m:e>
            <m:r>
              <w:rPr>
                <w:rFonts w:ascii="Cambria Math" w:hAnsi="Cambria Math"/>
                <w:sz w:val="22"/>
                <w:szCs w:val="22"/>
                <w:lang w:val="en-US"/>
              </w:rPr>
              <m:t>m</m:t>
            </m:r>
          </m:e>
          <m:sub>
            <m:r>
              <w:rPr>
                <w:rFonts w:ascii="Cambria Math" w:hAnsi="Cambria Math"/>
                <w:sz w:val="22"/>
                <w:szCs w:val="22"/>
                <w:lang w:val="en-US"/>
              </w:rPr>
              <m:t>q</m:t>
            </m:r>
          </m:sub>
          <m:sup>
            <m:r>
              <w:rPr>
                <w:rFonts w:ascii="Cambria Math" w:hAnsi="Cambria Math"/>
                <w:sz w:val="22"/>
                <w:szCs w:val="22"/>
                <w:lang w:val="en-US"/>
              </w:rPr>
              <m:t>*</m:t>
            </m:r>
          </m:sup>
        </m:sSubSup>
        <m:r>
          <w:rPr>
            <w:rFonts w:ascii="Cambria Math" w:hAnsi="Cambria Math"/>
            <w:sz w:val="22"/>
            <w:szCs w:val="22"/>
            <w:lang w:val="en-US"/>
          </w:rPr>
          <m:t>=</m:t>
        </m:r>
        <m:r>
          <m:rPr>
            <m:sty m:val="p"/>
          </m:rPr>
          <w:rPr>
            <w:rFonts w:ascii="Cambria Math" w:hAnsi="Cambria Math"/>
            <w:sz w:val="22"/>
            <w:szCs w:val="22"/>
            <w:lang w:val="en-US"/>
          </w:rPr>
          <m:t>arg</m:t>
        </m:r>
        <m:r>
          <w:rPr>
            <w:rFonts w:ascii="Cambria Math" w:hAnsi="Cambria Math"/>
            <w:sz w:val="22"/>
            <w:szCs w:val="22"/>
            <w:lang w:val="en-US"/>
          </w:rPr>
          <m:t>⁡</m:t>
        </m:r>
        <m:sSub>
          <m:sSubPr>
            <m:ctrlPr>
              <w:rPr>
                <w:rFonts w:ascii="Cambria Math" w:hAnsi="Cambria Math"/>
                <w:sz w:val="22"/>
                <w:szCs w:val="22"/>
                <w:lang w:val="en-US"/>
              </w:rPr>
            </m:ctrlPr>
          </m:sSubPr>
          <m:e>
            <m:r>
              <m:rPr>
                <m:sty m:val="p"/>
              </m:rPr>
              <w:rPr>
                <w:rFonts w:ascii="Cambria Math" w:hAnsi="Cambria Math"/>
                <w:sz w:val="22"/>
                <w:szCs w:val="22"/>
                <w:lang w:val="en-US"/>
              </w:rPr>
              <m:t>max</m:t>
            </m:r>
            <m:r>
              <w:rPr>
                <w:rFonts w:ascii="Cambria Math" w:hAnsi="Cambria Math"/>
                <w:sz w:val="22"/>
                <w:szCs w:val="22"/>
                <w:lang w:val="en-US"/>
              </w:rPr>
              <m:t>⁡</m:t>
            </m:r>
          </m:e>
          <m:sub>
            <m:r>
              <w:rPr>
                <w:rFonts w:ascii="Cambria Math" w:hAnsi="Cambria Math"/>
                <w:sz w:val="22"/>
                <w:szCs w:val="22"/>
                <w:lang w:val="en-US"/>
              </w:rPr>
              <m:t>m∈</m:t>
            </m:r>
            <m:sSub>
              <m:sSubPr>
                <m:ctrlPr>
                  <w:rPr>
                    <w:rFonts w:ascii="Cambria Math" w:hAnsi="Cambria Math"/>
                    <w:sz w:val="22"/>
                    <w:szCs w:val="22"/>
                    <w:lang w:val="en-US"/>
                  </w:rPr>
                </m:ctrlPr>
              </m:sSubPr>
              <m:e>
                <m:r>
                  <m:rPr>
                    <m:scr m:val="script"/>
                  </m:rPr>
                  <w:rPr>
                    <w:rFonts w:ascii="Cambria Math" w:hAnsi="Cambria Math"/>
                    <w:sz w:val="22"/>
                    <w:szCs w:val="22"/>
                    <w:lang w:val="en-US"/>
                  </w:rPr>
                  <m:t>M</m:t>
                </m:r>
              </m:e>
              <m:sub>
                <m:r>
                  <w:rPr>
                    <w:rFonts w:ascii="Cambria Math" w:hAnsi="Cambria Math"/>
                    <w:sz w:val="22"/>
                    <w:szCs w:val="22"/>
                    <w:lang w:val="en-US"/>
                  </w:rPr>
                  <m:t>q</m:t>
                </m:r>
              </m:sub>
            </m:sSub>
          </m:sub>
        </m:sSub>
        <m:r>
          <w:rPr>
            <w:rFonts w:ascii="Cambria Math" w:hAnsi="Cambria Math"/>
            <w:sz w:val="22"/>
            <w:szCs w:val="22"/>
            <w:lang w:val="en-US"/>
          </w:rPr>
          <m:t>[</m:t>
        </m:r>
        <m:r>
          <m:rPr>
            <m:sty m:val="p"/>
          </m:rPr>
          <w:rPr>
            <w:rFonts w:ascii="Cambria Math" w:hAnsi="Cambria Math"/>
            <w:sz w:val="22"/>
            <w:szCs w:val="22"/>
            <w:lang w:val="en-US"/>
          </w:rPr>
          <m:t>Δ</m:t>
        </m:r>
        <m:sSub>
          <m:sSubPr>
            <m:ctrlPr>
              <w:rPr>
                <w:rFonts w:ascii="Cambria Math" w:hAnsi="Cambria Math"/>
                <w:sz w:val="22"/>
                <w:szCs w:val="22"/>
                <w:lang w:val="en-US"/>
              </w:rPr>
            </m:ctrlPr>
          </m:sSubPr>
          <m:e>
            <m:r>
              <m:rPr>
                <m:scr m:val="script"/>
              </m:rPr>
              <w:rPr>
                <w:rFonts w:ascii="Cambria Math" w:hAnsi="Cambria Math"/>
                <w:sz w:val="22"/>
                <w:szCs w:val="22"/>
                <w:lang w:val="en-US"/>
              </w:rPr>
              <m:t>E</m:t>
            </m:r>
          </m:e>
          <m:sub>
            <m:r>
              <w:rPr>
                <w:rFonts w:ascii="Cambria Math" w:hAnsi="Cambria Math"/>
                <w:sz w:val="22"/>
                <w:szCs w:val="22"/>
                <w:lang w:val="en-US"/>
              </w:rPr>
              <m:t>q</m:t>
            </m:r>
          </m:sub>
        </m:sSub>
        <m:r>
          <w:rPr>
            <w:rFonts w:ascii="Cambria Math" w:hAnsi="Cambria Math"/>
            <w:sz w:val="22"/>
            <w:szCs w:val="22"/>
            <w:lang w:val="en-US"/>
          </w:rPr>
          <m:t>(m)-c(m,s(t))]</m:t>
        </m:r>
      </m:oMath>
      <w:r w:rsidRPr="005F3ED0">
        <w:rPr>
          <w:sz w:val="22"/>
          <w:szCs w:val="22"/>
          <w:lang w:val="en-US"/>
        </w:rPr>
        <w:t>.</w:t>
      </w:r>
    </w:p>
    <w:p w:rsidR="005F3ED0" w:rsidRDefault="005F3ED0" w:rsidP="005F3ED0">
      <w:pPr>
        <w:ind w:firstLine="425"/>
        <w:jc w:val="both"/>
        <w:rPr>
          <w:sz w:val="22"/>
          <w:szCs w:val="22"/>
          <w:lang w:val="en-US"/>
        </w:rPr>
      </w:pPr>
      <w:r w:rsidRPr="005F3ED0">
        <w:rPr>
          <w:sz w:val="22"/>
          <w:szCs w:val="22"/>
          <w:lang w:val="en-US"/>
        </w:rPr>
        <w:t xml:space="preserve">The full risk management cycle </w:t>
      </w:r>
      <w:r w:rsidRPr="00731836">
        <w:rPr>
          <w:sz w:val="22"/>
          <w:szCs w:val="22"/>
          <w:lang w:val="en-US"/>
        </w:rPr>
        <w:t>–</w:t>
      </w:r>
      <w:r w:rsidRPr="005F3ED0">
        <w:rPr>
          <w:sz w:val="22"/>
          <w:szCs w:val="22"/>
          <w:lang w:val="en-US"/>
        </w:rPr>
        <w:t xml:space="preserve"> identification, assessment, prioritization, response, and continuous update </w:t>
      </w:r>
      <w:r w:rsidRPr="00731836">
        <w:rPr>
          <w:sz w:val="22"/>
          <w:szCs w:val="22"/>
          <w:lang w:val="en-US"/>
        </w:rPr>
        <w:t>–</w:t>
      </w:r>
      <w:r w:rsidRPr="005F3ED0">
        <w:rPr>
          <w:sz w:val="22"/>
          <w:szCs w:val="22"/>
          <w:lang w:val="en-US"/>
        </w:rPr>
        <w:t xml:space="preserve"> is shown in Fig</w:t>
      </w:r>
      <w:r w:rsidR="00AA2FCC">
        <w:rPr>
          <w:sz w:val="22"/>
          <w:szCs w:val="22"/>
          <w:lang w:val="en-US"/>
        </w:rPr>
        <w:t>.</w:t>
      </w:r>
      <w:r w:rsidRPr="005F3ED0">
        <w:rPr>
          <w:sz w:val="22"/>
          <w:szCs w:val="22"/>
          <w:lang w:val="en-US"/>
        </w:rPr>
        <w:t xml:space="preserve"> 4. </w:t>
      </w:r>
    </w:p>
    <w:p w:rsidR="00AA2FCC" w:rsidRDefault="00AA2FCC" w:rsidP="00AA2FCC">
      <w:pPr>
        <w:ind w:firstLine="425"/>
        <w:jc w:val="both"/>
        <w:rPr>
          <w:sz w:val="22"/>
          <w:szCs w:val="22"/>
          <w:lang w:val="en-US"/>
        </w:rPr>
      </w:pPr>
      <w:r w:rsidRPr="005F3ED0">
        <w:rPr>
          <w:sz w:val="22"/>
          <w:szCs w:val="22"/>
          <w:lang w:val="en-US"/>
        </w:rPr>
        <w:t xml:space="preserve">The integrated system operates in one of four modes </w:t>
      </w:r>
      <w:r w:rsidRPr="00731836">
        <w:rPr>
          <w:sz w:val="22"/>
          <w:szCs w:val="22"/>
          <w:lang w:val="en-US"/>
        </w:rPr>
        <w:t>–</w:t>
      </w:r>
      <w:r w:rsidRPr="005F3ED0">
        <w:rPr>
          <w:sz w:val="22"/>
          <w:szCs w:val="22"/>
          <w:lang w:val="en-US"/>
        </w:rPr>
        <w:t xml:space="preserve"> Nominal, Elevated, Critical, Emergency </w:t>
      </w:r>
      <w:r w:rsidRPr="00731836">
        <w:rPr>
          <w:sz w:val="22"/>
          <w:szCs w:val="22"/>
          <w:lang w:val="en-US"/>
        </w:rPr>
        <w:t>–</w:t>
      </w:r>
      <w:r w:rsidRPr="005F3ED0">
        <w:rPr>
          <w:sz w:val="22"/>
          <w:szCs w:val="22"/>
          <w:lang w:val="en-US"/>
        </w:rPr>
        <w:t xml:space="preserve"> governed by thresholds on </w:t>
      </w:r>
      <m:oMath>
        <m:acc>
          <m:accPr>
            <m:chr m:val="‾"/>
            <m:ctrlPr>
              <w:rPr>
                <w:rFonts w:ascii="Cambria Math" w:hAnsi="Cambria Math"/>
                <w:sz w:val="22"/>
                <w:szCs w:val="22"/>
                <w:lang w:val="en-US"/>
              </w:rPr>
            </m:ctrlPr>
          </m:accPr>
          <m:e>
            <m:r>
              <m:rPr>
                <m:sty m:val="p"/>
              </m:rPr>
              <w:rPr>
                <w:rFonts w:ascii="Cambria Math" w:hAnsi="Cambria Math"/>
                <w:sz w:val="22"/>
                <w:szCs w:val="22"/>
                <w:lang w:val="en-US"/>
              </w:rPr>
              <m:t>Δ</m:t>
            </m:r>
          </m:e>
        </m:acc>
        <m:r>
          <w:rPr>
            <w:rFonts w:ascii="Cambria Math" w:hAnsi="Cambria Math"/>
            <w:sz w:val="22"/>
            <w:szCs w:val="22"/>
            <w:lang w:val="en-US"/>
          </w:rPr>
          <m:t>(t)</m:t>
        </m:r>
      </m:oMath>
      <w:r w:rsidRPr="00731836">
        <w:rPr>
          <w:sz w:val="22"/>
          <w:szCs w:val="22"/>
          <w:lang w:val="en-US"/>
        </w:rPr>
        <w:t xml:space="preserve"> </w:t>
      </w:r>
      <w:r w:rsidRPr="005F3ED0">
        <w:rPr>
          <w:sz w:val="22"/>
          <w:szCs w:val="22"/>
          <w:lang w:val="en-US"/>
        </w:rPr>
        <w:t xml:space="preserve">and </w:t>
      </w:r>
      <m:oMath>
        <m:sSub>
          <m:sSubPr>
            <m:ctrlPr>
              <w:rPr>
                <w:rFonts w:ascii="Cambria Math" w:hAnsi="Cambria Math"/>
                <w:sz w:val="22"/>
                <w:szCs w:val="22"/>
                <w:lang w:val="en-US"/>
              </w:rPr>
            </m:ctrlPr>
          </m:sSubPr>
          <m:e>
            <m:r>
              <w:rPr>
                <w:rFonts w:ascii="Cambria Math" w:hAnsi="Cambria Math"/>
                <w:sz w:val="22"/>
                <w:szCs w:val="22"/>
                <w:lang w:val="en-US"/>
              </w:rPr>
              <m:t>ρ</m:t>
            </m:r>
          </m:e>
          <m:sub>
            <m:r>
              <w:rPr>
                <w:rFonts w:ascii="Cambria Math" w:hAnsi="Cambria Math"/>
                <w:sz w:val="22"/>
                <w:szCs w:val="22"/>
                <w:lang w:val="en-US"/>
              </w:rPr>
              <m:t>C</m:t>
            </m:r>
          </m:sub>
        </m:sSub>
        <m:r>
          <w:rPr>
            <w:rFonts w:ascii="Cambria Math" w:hAnsi="Cambria Math"/>
            <w:sz w:val="22"/>
            <w:szCs w:val="22"/>
            <w:lang w:val="en-US"/>
          </w:rPr>
          <m:t>(t)</m:t>
        </m:r>
      </m:oMath>
      <w:r w:rsidRPr="005F3ED0">
        <w:rPr>
          <w:sz w:val="22"/>
          <w:szCs w:val="22"/>
          <w:lang w:val="en-US"/>
        </w:rPr>
        <w:t>.</w:t>
      </w:r>
    </w:p>
    <w:p w:rsidR="005F3ED0" w:rsidRPr="00731836" w:rsidRDefault="005F3ED0" w:rsidP="005F3ED0">
      <w:pPr>
        <w:jc w:val="both"/>
        <w:rPr>
          <w:sz w:val="22"/>
          <w:szCs w:val="22"/>
          <w:lang w:val="en-US"/>
        </w:rPr>
      </w:pPr>
    </w:p>
    <w:p w:rsidR="005F3ED0" w:rsidRPr="00731836" w:rsidRDefault="005F3ED0" w:rsidP="005F3ED0">
      <w:pPr>
        <w:jc w:val="both"/>
        <w:rPr>
          <w:sz w:val="22"/>
          <w:szCs w:val="22"/>
          <w:lang w:val="en-US"/>
        </w:rPr>
      </w:pPr>
      <w:r w:rsidRPr="00731836">
        <w:rPr>
          <w:noProof/>
          <w:sz w:val="22"/>
          <w:szCs w:val="22"/>
          <w:lang w:eastAsia="ru-RU"/>
        </w:rPr>
        <w:drawing>
          <wp:inline distT="0" distB="0" distL="0" distR="0">
            <wp:extent cx="3117697" cy="428625"/>
            <wp:effectExtent l="0" t="0" r="0" b="0"/>
            <wp:docPr id="8419187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18799" name=""/>
                    <pic:cNvPicPr/>
                  </pic:nvPicPr>
                  <pic:blipFill>
                    <a:blip r:embed="rId18" cstate="print"/>
                    <a:stretch>
                      <a:fillRect/>
                    </a:stretch>
                  </pic:blipFill>
                  <pic:spPr>
                    <a:xfrm>
                      <a:off x="0" y="0"/>
                      <a:ext cx="3118179" cy="428691"/>
                    </a:xfrm>
                    <a:prstGeom prst="rect">
                      <a:avLst/>
                    </a:prstGeom>
                  </pic:spPr>
                </pic:pic>
              </a:graphicData>
            </a:graphic>
          </wp:inline>
        </w:drawing>
      </w:r>
    </w:p>
    <w:p w:rsidR="005F3ED0" w:rsidRPr="00731836" w:rsidRDefault="005F3ED0" w:rsidP="00AA2FCC">
      <w:pPr>
        <w:spacing w:before="120"/>
        <w:jc w:val="center"/>
        <w:rPr>
          <w:sz w:val="22"/>
          <w:szCs w:val="22"/>
          <w:lang w:val="en-US"/>
        </w:rPr>
      </w:pPr>
      <w:r w:rsidRPr="00731836">
        <w:rPr>
          <w:i/>
          <w:iCs/>
          <w:sz w:val="22"/>
          <w:szCs w:val="22"/>
          <w:lang w:val="en-US"/>
        </w:rPr>
        <w:t>Fig. 4.</w:t>
      </w:r>
      <w:r w:rsidRPr="00731836">
        <w:rPr>
          <w:sz w:val="22"/>
          <w:szCs w:val="22"/>
          <w:lang w:val="en-US"/>
        </w:rPr>
        <w:t xml:space="preserve"> </w:t>
      </w:r>
      <w:r w:rsidRPr="00731836">
        <w:rPr>
          <w:b/>
          <w:bCs/>
          <w:sz w:val="22"/>
          <w:szCs w:val="22"/>
          <w:lang w:val="en-US"/>
        </w:rPr>
        <w:t>Adaptive risk management cycle within system S</w:t>
      </w:r>
    </w:p>
    <w:p w:rsidR="005F3ED0" w:rsidRPr="00731836" w:rsidRDefault="005F3ED0" w:rsidP="005F3ED0">
      <w:pPr>
        <w:jc w:val="center"/>
        <w:rPr>
          <w:sz w:val="22"/>
          <w:szCs w:val="22"/>
          <w:lang w:val="en-US"/>
        </w:rPr>
      </w:pPr>
      <w:r w:rsidRPr="00AA2FCC">
        <w:rPr>
          <w:b/>
          <w:bCs/>
          <w:i/>
          <w:iCs/>
          <w:sz w:val="16"/>
          <w:szCs w:val="18"/>
          <w:lang w:val="en-US"/>
        </w:rPr>
        <w:t>Source:</w:t>
      </w:r>
      <w:r w:rsidRPr="00AA2FCC">
        <w:rPr>
          <w:b/>
          <w:bCs/>
          <w:sz w:val="16"/>
          <w:szCs w:val="18"/>
          <w:lang w:val="en-US"/>
        </w:rPr>
        <w:t xml:space="preserve"> compiled by the authors</w:t>
      </w:r>
    </w:p>
    <w:p w:rsidR="00C10349" w:rsidRDefault="00C10349" w:rsidP="005F3ED0">
      <w:pPr>
        <w:ind w:firstLine="425"/>
        <w:jc w:val="both"/>
        <w:rPr>
          <w:sz w:val="22"/>
          <w:szCs w:val="22"/>
          <w:lang w:val="en-US"/>
        </w:rPr>
      </w:pPr>
    </w:p>
    <w:p w:rsidR="005F3ED0" w:rsidRPr="005F3ED0" w:rsidRDefault="005F3ED0" w:rsidP="005F3ED0">
      <w:pPr>
        <w:ind w:firstLine="425"/>
        <w:jc w:val="both"/>
        <w:rPr>
          <w:sz w:val="22"/>
          <w:szCs w:val="22"/>
          <w:lang w:val="en-US"/>
        </w:rPr>
      </w:pPr>
      <w:r w:rsidRPr="005F3ED0">
        <w:rPr>
          <w:sz w:val="22"/>
          <w:szCs w:val="22"/>
          <w:lang w:val="en-US"/>
        </w:rPr>
        <w:lastRenderedPageBreak/>
        <w:t>Mode transitions follow a hysteresis rule: escalation is immediate, de-escalation requires two consecutive clean monitoring cycles.</w:t>
      </w:r>
      <w:r w:rsidR="000D21CF">
        <w:rPr>
          <w:sz w:val="22"/>
          <w:szCs w:val="22"/>
          <w:lang w:val="en-US"/>
        </w:rPr>
        <w:t xml:space="preserve"> </w:t>
      </w:r>
      <w:r w:rsidRPr="005F3ED0">
        <w:rPr>
          <w:sz w:val="22"/>
          <w:szCs w:val="22"/>
          <w:lang w:val="en-US"/>
        </w:rPr>
        <w:t xml:space="preserve">This prevents oscillation around threshold boundaries during sustained high-volatility periods. </w:t>
      </w:r>
    </w:p>
    <w:p w:rsidR="005F3ED0" w:rsidRPr="005F3ED0" w:rsidRDefault="008941F1" w:rsidP="00AA2FCC">
      <w:pPr>
        <w:spacing w:before="120" w:after="120"/>
        <w:jc w:val="center"/>
        <w:rPr>
          <w:b/>
          <w:bCs/>
          <w:sz w:val="22"/>
          <w:szCs w:val="22"/>
          <w:lang w:val="en-US"/>
        </w:rPr>
      </w:pPr>
      <w:r w:rsidRPr="000D21CF">
        <w:rPr>
          <w:b/>
          <w:bCs/>
          <w:sz w:val="22"/>
          <w:szCs w:val="22"/>
          <w:lang w:val="en-US"/>
        </w:rPr>
        <w:t>5. EXPERIMENTAL VALIDATION</w:t>
      </w:r>
    </w:p>
    <w:p w:rsidR="005F3ED0" w:rsidRPr="005F3ED0" w:rsidRDefault="005F3ED0" w:rsidP="00AA2FCC">
      <w:pPr>
        <w:spacing w:before="120" w:after="120"/>
        <w:ind w:firstLine="426"/>
        <w:jc w:val="both"/>
        <w:rPr>
          <w:b/>
          <w:bCs/>
          <w:sz w:val="22"/>
          <w:szCs w:val="22"/>
          <w:lang w:val="en-US"/>
        </w:rPr>
      </w:pPr>
      <w:r w:rsidRPr="005F3ED0">
        <w:rPr>
          <w:b/>
          <w:bCs/>
          <w:sz w:val="22"/>
          <w:szCs w:val="22"/>
          <w:lang w:val="en-US"/>
        </w:rPr>
        <w:t>5.1</w:t>
      </w:r>
      <w:r w:rsidR="00A4393F">
        <w:rPr>
          <w:b/>
          <w:bCs/>
          <w:sz w:val="22"/>
          <w:szCs w:val="22"/>
          <w:lang w:val="en-US"/>
        </w:rPr>
        <w:t>.</w:t>
      </w:r>
      <w:r w:rsidRPr="005F3ED0">
        <w:rPr>
          <w:b/>
          <w:bCs/>
          <w:sz w:val="22"/>
          <w:szCs w:val="22"/>
          <w:lang w:val="en-US"/>
        </w:rPr>
        <w:t xml:space="preserve"> Scenario and Baselines</w:t>
      </w:r>
    </w:p>
    <w:p w:rsidR="000D21CF" w:rsidRPr="000D21CF" w:rsidRDefault="005F3ED0" w:rsidP="008941F1">
      <w:pPr>
        <w:ind w:firstLine="426"/>
        <w:jc w:val="both"/>
        <w:rPr>
          <w:sz w:val="22"/>
          <w:szCs w:val="22"/>
          <w:lang w:val="en-US"/>
        </w:rPr>
      </w:pPr>
      <w:r w:rsidRPr="005F3ED0">
        <w:rPr>
          <w:sz w:val="22"/>
          <w:szCs w:val="22"/>
          <w:lang w:val="en-US"/>
        </w:rPr>
        <w:t xml:space="preserve">To validate system </w:t>
      </w:r>
      <m:oMath>
        <m:r>
          <m:rPr>
            <m:scr m:val="script"/>
          </m:rPr>
          <w:rPr>
            <w:rFonts w:ascii="Cambria Math" w:hAnsi="Cambria Math"/>
            <w:sz w:val="22"/>
            <w:szCs w:val="22"/>
            <w:lang w:val="en-US"/>
          </w:rPr>
          <m:t>S</m:t>
        </m:r>
      </m:oMath>
      <w:r w:rsidRPr="005F3ED0">
        <w:rPr>
          <w:sz w:val="22"/>
          <w:szCs w:val="22"/>
          <w:lang w:val="en-US"/>
        </w:rPr>
        <w:t xml:space="preserve">, a representative IT project scenario is constructed: 18 developers across 3 sub-teams, 120-story backlog, 6 two-week sprints, and three controlled perturbations injected at sprints 2, 4, and 5 (scope expansion, vendor delay, personnel loss). </w:t>
      </w:r>
    </w:p>
    <w:p w:rsidR="008941F1" w:rsidRPr="000D21CF" w:rsidRDefault="005F3ED0" w:rsidP="008941F1">
      <w:pPr>
        <w:ind w:firstLine="426"/>
        <w:jc w:val="both"/>
        <w:rPr>
          <w:sz w:val="22"/>
          <w:szCs w:val="22"/>
          <w:lang w:val="en-US"/>
        </w:rPr>
      </w:pPr>
      <w:r w:rsidRPr="005F3ED0">
        <w:rPr>
          <w:sz w:val="22"/>
          <w:szCs w:val="22"/>
          <w:lang w:val="en-US"/>
        </w:rPr>
        <w:t xml:space="preserve">Governance thresholds are fixed at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conf</m:t>
            </m:r>
          </m:sub>
        </m:sSub>
        <m:r>
          <w:rPr>
            <w:rFonts w:ascii="Cambria Math" w:hAnsi="Cambria Math"/>
            <w:sz w:val="22"/>
            <w:szCs w:val="22"/>
            <w:lang w:val="en-US"/>
          </w:rPr>
          <m:t>=0.75</m:t>
        </m:r>
      </m:oMath>
      <w:r w:rsidRPr="005F3ED0">
        <w:rPr>
          <w:sz w:val="22"/>
          <w:szCs w:val="22"/>
          <w:lang w:val="en-US"/>
        </w:rPr>
        <w:t xml:space="preserve">,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esc</m:t>
            </m:r>
          </m:sub>
        </m:sSub>
        <m:r>
          <w:rPr>
            <w:rFonts w:ascii="Cambria Math" w:hAnsi="Cambria Math"/>
            <w:sz w:val="22"/>
            <w:szCs w:val="22"/>
            <w:lang w:val="en-US"/>
          </w:rPr>
          <m:t>=0.40</m:t>
        </m:r>
      </m:oMath>
      <w:r w:rsidRPr="005F3ED0">
        <w:rPr>
          <w:sz w:val="22"/>
          <w:szCs w:val="22"/>
          <w:lang w:val="en-US"/>
        </w:rPr>
        <w:t xml:space="preserve">,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rev</m:t>
            </m:r>
          </m:sub>
        </m:sSub>
        <m:r>
          <w:rPr>
            <w:rFonts w:ascii="Cambria Math" w:hAnsi="Cambria Math"/>
            <w:sz w:val="22"/>
            <w:szCs w:val="22"/>
            <w:lang w:val="en-US"/>
          </w:rPr>
          <m:t>=1</m:t>
        </m:r>
      </m:oMath>
      <w:r w:rsidR="008941F1" w:rsidRPr="000D21CF">
        <w:rPr>
          <w:sz w:val="22"/>
          <w:szCs w:val="22"/>
          <w:lang w:val="en-US"/>
        </w:rPr>
        <w:t xml:space="preserve"> </w:t>
      </w:r>
      <w:r w:rsidRPr="005F3ED0">
        <w:rPr>
          <w:sz w:val="22"/>
          <w:szCs w:val="22"/>
          <w:lang w:val="en-US"/>
        </w:rPr>
        <w:t xml:space="preserve">sprint prior to the experiment and not adjusted post-hoc. </w:t>
      </w:r>
    </w:p>
    <w:p w:rsidR="008941F1" w:rsidRPr="000D21CF" w:rsidRDefault="005F3ED0" w:rsidP="008941F1">
      <w:pPr>
        <w:ind w:firstLine="426"/>
        <w:jc w:val="both"/>
        <w:rPr>
          <w:sz w:val="22"/>
          <w:szCs w:val="22"/>
          <w:lang w:val="en-US"/>
        </w:rPr>
      </w:pPr>
      <w:r w:rsidRPr="005F3ED0">
        <w:rPr>
          <w:sz w:val="22"/>
          <w:szCs w:val="22"/>
          <w:lang w:val="en-US"/>
        </w:rPr>
        <w:t xml:space="preserve">Two baselines are evaluated under the same scenario: B1 </w:t>
      </w:r>
      <w:r w:rsidR="008941F1" w:rsidRPr="000D21CF">
        <w:rPr>
          <w:sz w:val="22"/>
          <w:szCs w:val="22"/>
          <w:lang w:val="en-US"/>
        </w:rPr>
        <w:t>–</w:t>
      </w:r>
      <w:r w:rsidRPr="005F3ED0">
        <w:rPr>
          <w:sz w:val="22"/>
          <w:szCs w:val="22"/>
          <w:lang w:val="en-US"/>
        </w:rPr>
        <w:t xml:space="preserve"> a single-agent AI system without coordination or collective aggregation; B2 </w:t>
      </w:r>
      <w:r w:rsidR="008941F1" w:rsidRPr="000D21CF">
        <w:rPr>
          <w:sz w:val="22"/>
          <w:szCs w:val="22"/>
          <w:lang w:val="en-US"/>
        </w:rPr>
        <w:t>–</w:t>
      </w:r>
      <w:r w:rsidRPr="005F3ED0">
        <w:rPr>
          <w:sz w:val="22"/>
          <w:szCs w:val="22"/>
          <w:lang w:val="en-US"/>
        </w:rPr>
        <w:t xml:space="preserve"> human-only Scrum management with bi-weekly retrospectives.</w:t>
      </w:r>
    </w:p>
    <w:p w:rsidR="008941F1" w:rsidRPr="000D21CF" w:rsidRDefault="005F3ED0" w:rsidP="00AA2FCC">
      <w:pPr>
        <w:spacing w:before="120" w:after="120"/>
        <w:ind w:firstLine="426"/>
        <w:jc w:val="both"/>
        <w:rPr>
          <w:sz w:val="22"/>
          <w:szCs w:val="22"/>
          <w:lang w:val="en-US"/>
        </w:rPr>
      </w:pPr>
      <w:r w:rsidRPr="005F3ED0">
        <w:rPr>
          <w:b/>
          <w:bCs/>
          <w:sz w:val="22"/>
          <w:szCs w:val="22"/>
          <w:lang w:val="en-US"/>
        </w:rPr>
        <w:t>5.2</w:t>
      </w:r>
      <w:r w:rsidR="00A4393F">
        <w:rPr>
          <w:b/>
          <w:bCs/>
          <w:sz w:val="22"/>
          <w:szCs w:val="22"/>
          <w:lang w:val="en-US"/>
        </w:rPr>
        <w:t>.</w:t>
      </w:r>
      <w:r w:rsidRPr="005F3ED0">
        <w:rPr>
          <w:b/>
          <w:bCs/>
          <w:sz w:val="22"/>
          <w:szCs w:val="22"/>
          <w:lang w:val="en-US"/>
        </w:rPr>
        <w:t xml:space="preserve"> Decision-Making and Coordination Results</w:t>
      </w:r>
    </w:p>
    <w:p w:rsidR="000D21CF" w:rsidRPr="000D21CF" w:rsidRDefault="005F3ED0" w:rsidP="00AA2FCC">
      <w:pPr>
        <w:ind w:firstLine="426"/>
        <w:jc w:val="both"/>
        <w:rPr>
          <w:sz w:val="22"/>
          <w:szCs w:val="22"/>
          <w:lang w:val="en-US"/>
        </w:rPr>
      </w:pPr>
      <w:r w:rsidRPr="005F3ED0">
        <w:rPr>
          <w:sz w:val="22"/>
          <w:szCs w:val="22"/>
          <w:lang w:val="en-US"/>
        </w:rPr>
        <w:t>Fig</w:t>
      </w:r>
      <w:r w:rsidR="00A4393F">
        <w:rPr>
          <w:sz w:val="22"/>
          <w:szCs w:val="22"/>
          <w:lang w:val="en-US"/>
        </w:rPr>
        <w:t>.</w:t>
      </w:r>
      <w:r w:rsidRPr="005F3ED0">
        <w:rPr>
          <w:sz w:val="22"/>
          <w:szCs w:val="22"/>
          <w:lang w:val="en-US"/>
        </w:rPr>
        <w:t xml:space="preserve"> 5 shows the evolution of the three primary decision-quality metrics across sprints. All metrics improve monotonically due to the policy revision mechanism of equation (6), with a temporary ADR dip at sprint 4 reflecting Emergency mode activation and the resulting routing of all high-impact decisions to </w:t>
      </w:r>
      <m:oMath>
        <m:r>
          <w:rPr>
            <w:rFonts w:ascii="Cambria Math" w:hAnsi="Cambria Math"/>
            <w:sz w:val="22"/>
            <w:szCs w:val="22"/>
            <w:lang w:val="en-US"/>
          </w:rPr>
          <m:t>PM</m:t>
        </m:r>
      </m:oMath>
      <w:r w:rsidR="008941F1" w:rsidRPr="000D21CF">
        <w:rPr>
          <w:sz w:val="22"/>
          <w:szCs w:val="22"/>
          <w:lang w:val="en-US"/>
        </w:rPr>
        <w:t xml:space="preserve"> –</w:t>
      </w:r>
      <w:r w:rsidRPr="005F3ED0">
        <w:rPr>
          <w:sz w:val="22"/>
          <w:szCs w:val="22"/>
          <w:lang w:val="en-US"/>
        </w:rPr>
        <w:t xml:space="preserve"> consistent with the dispatch rules of Table</w:t>
      </w:r>
      <w:r w:rsidR="00AA2FCC">
        <w:rPr>
          <w:sz w:val="22"/>
          <w:szCs w:val="22"/>
          <w:lang w:val="en-US"/>
        </w:rPr>
        <w:t> </w:t>
      </w:r>
      <w:r w:rsidRPr="005F3ED0">
        <w:rPr>
          <w:sz w:val="22"/>
          <w:szCs w:val="22"/>
          <w:lang w:val="en-US"/>
        </w:rPr>
        <w:t>3.</w:t>
      </w:r>
    </w:p>
    <w:p w:rsidR="000D21CF" w:rsidRDefault="000D21CF" w:rsidP="00A06FA4">
      <w:pPr>
        <w:spacing w:after="120"/>
        <w:ind w:firstLine="426"/>
        <w:jc w:val="both"/>
        <w:rPr>
          <w:sz w:val="22"/>
          <w:szCs w:val="22"/>
          <w:lang w:val="en-US"/>
        </w:rPr>
      </w:pPr>
      <w:r w:rsidRPr="005F3ED0">
        <w:rPr>
          <w:sz w:val="22"/>
          <w:szCs w:val="22"/>
          <w:lang w:val="en-US"/>
        </w:rPr>
        <w:t xml:space="preserve">By sprint 6 the system achieves </w:t>
      </w:r>
      <m:oMath>
        <m:acc>
          <m:accPr>
            <m:chr m:val="‾"/>
            <m:ctrlPr>
              <w:rPr>
                <w:rFonts w:ascii="Cambria Math" w:hAnsi="Cambria Math"/>
                <w:sz w:val="22"/>
                <w:szCs w:val="22"/>
                <w:lang w:val="en-US"/>
              </w:rPr>
            </m:ctrlPr>
          </m:accPr>
          <m:e>
            <m:r>
              <m:rPr>
                <m:nor/>
              </m:rPr>
              <w:rPr>
                <w:sz w:val="22"/>
                <w:szCs w:val="22"/>
                <w:lang w:val="en-US"/>
              </w:rPr>
              <m:t>conf</m:t>
            </m:r>
          </m:e>
        </m:acc>
        <m:r>
          <w:rPr>
            <w:rFonts w:ascii="Cambria Math" w:hAnsi="Cambria Math"/>
            <w:sz w:val="22"/>
            <w:szCs w:val="22"/>
            <w:lang w:val="en-US"/>
          </w:rPr>
          <m:t>=0.89</m:t>
        </m:r>
      </m:oMath>
      <w:r w:rsidRPr="005F3ED0">
        <w:rPr>
          <w:sz w:val="22"/>
          <w:szCs w:val="22"/>
          <w:lang w:val="en-US"/>
        </w:rPr>
        <w:t>, ADR = 0.81, and ME = 0.72, meeting all targets from Table 8. Coordination performance across operational modes is reported in Table 4.</w:t>
      </w:r>
    </w:p>
    <w:p w:rsidR="008941F1" w:rsidRPr="000D21CF" w:rsidRDefault="008941F1" w:rsidP="00AA2FCC">
      <w:pPr>
        <w:spacing w:before="120" w:after="120"/>
        <w:jc w:val="both"/>
        <w:rPr>
          <w:sz w:val="22"/>
          <w:szCs w:val="22"/>
          <w:lang w:val="en-US"/>
        </w:rPr>
      </w:pPr>
      <w:r w:rsidRPr="000D21CF">
        <w:rPr>
          <w:noProof/>
          <w:sz w:val="22"/>
          <w:szCs w:val="22"/>
          <w:lang w:eastAsia="ru-RU"/>
        </w:rPr>
        <w:drawing>
          <wp:inline distT="0" distB="0" distL="0" distR="0">
            <wp:extent cx="2969895" cy="1971107"/>
            <wp:effectExtent l="0" t="0" r="1905" b="0"/>
            <wp:docPr id="4636488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48889" name=""/>
                    <pic:cNvPicPr/>
                  </pic:nvPicPr>
                  <pic:blipFill rotWithShape="1">
                    <a:blip r:embed="rId19" cstate="print"/>
                    <a:srcRect b="6107"/>
                    <a:stretch>
                      <a:fillRect/>
                    </a:stretch>
                  </pic:blipFill>
                  <pic:spPr bwMode="auto">
                    <a:xfrm>
                      <a:off x="0" y="0"/>
                      <a:ext cx="2969895" cy="1971107"/>
                    </a:xfrm>
                    <a:prstGeom prst="rect">
                      <a:avLst/>
                    </a:prstGeom>
                    <a:ln>
                      <a:noFill/>
                    </a:ln>
                    <a:extLst>
                      <a:ext uri="{53640926-AAD7-44D8-BBD7-CCE9431645EC}">
                        <a14:shadowObscured xmlns:a14="http://schemas.microsoft.com/office/drawing/2010/main"/>
                      </a:ext>
                    </a:extLst>
                  </pic:spPr>
                </pic:pic>
              </a:graphicData>
            </a:graphic>
          </wp:inline>
        </w:drawing>
      </w:r>
    </w:p>
    <w:p w:rsidR="008941F1" w:rsidRPr="000D21CF" w:rsidRDefault="008941F1" w:rsidP="00A06FA4">
      <w:pPr>
        <w:spacing w:before="120"/>
        <w:jc w:val="center"/>
        <w:rPr>
          <w:sz w:val="22"/>
          <w:szCs w:val="22"/>
          <w:lang w:val="en-US"/>
        </w:rPr>
      </w:pPr>
      <w:r w:rsidRPr="000D21CF">
        <w:rPr>
          <w:i/>
          <w:iCs/>
          <w:sz w:val="22"/>
          <w:szCs w:val="22"/>
          <w:lang w:val="en-US"/>
        </w:rPr>
        <w:t>Fig. 5.</w:t>
      </w:r>
      <w:r w:rsidRPr="000D21CF">
        <w:rPr>
          <w:sz w:val="22"/>
          <w:szCs w:val="22"/>
          <w:lang w:val="en-US"/>
        </w:rPr>
        <w:t xml:space="preserve"> </w:t>
      </w:r>
      <w:r w:rsidRPr="000D21CF">
        <w:rPr>
          <w:b/>
          <w:bCs/>
          <w:sz w:val="22"/>
          <w:szCs w:val="22"/>
          <w:lang w:val="en-US"/>
        </w:rPr>
        <w:t>Evolution of key performance metrics across six experimental sprint</w:t>
      </w:r>
    </w:p>
    <w:p w:rsidR="008941F1" w:rsidRPr="00AA2FCC" w:rsidRDefault="008941F1" w:rsidP="008941F1">
      <w:pPr>
        <w:jc w:val="center"/>
        <w:rPr>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5F3ED0" w:rsidRPr="005F3ED0" w:rsidRDefault="005F3ED0" w:rsidP="00124D14">
      <w:pPr>
        <w:jc w:val="center"/>
        <w:rPr>
          <w:sz w:val="22"/>
          <w:szCs w:val="22"/>
          <w:lang w:val="en-US"/>
        </w:rPr>
      </w:pPr>
      <w:r w:rsidRPr="005F3ED0">
        <w:rPr>
          <w:i/>
          <w:iCs/>
          <w:sz w:val="22"/>
          <w:szCs w:val="22"/>
          <w:lang w:val="en-US"/>
        </w:rPr>
        <w:lastRenderedPageBreak/>
        <w:t>Table 4.</w:t>
      </w:r>
      <w:r w:rsidRPr="005F3ED0">
        <w:rPr>
          <w:sz w:val="22"/>
          <w:szCs w:val="22"/>
          <w:lang w:val="en-US"/>
        </w:rPr>
        <w:t xml:space="preserve"> </w:t>
      </w:r>
      <w:r w:rsidRPr="005F3ED0">
        <w:rPr>
          <w:b/>
          <w:bCs/>
          <w:sz w:val="22"/>
          <w:szCs w:val="22"/>
          <w:lang w:val="en-US"/>
        </w:rPr>
        <w:t>Coordination metrics by operational mode</w:t>
      </w:r>
    </w:p>
    <w:tbl>
      <w:tblPr>
        <w:tblStyle w:val="af3"/>
        <w:tblW w:w="5000" w:type="pct"/>
        <w:tblCellMar>
          <w:left w:w="28" w:type="dxa"/>
          <w:right w:w="28" w:type="dxa"/>
        </w:tblCellMar>
        <w:tblLook w:val="04A0" w:firstRow="1" w:lastRow="0" w:firstColumn="1" w:lastColumn="0" w:noHBand="0" w:noVBand="1"/>
      </w:tblPr>
      <w:tblGrid>
        <w:gridCol w:w="949"/>
        <w:gridCol w:w="758"/>
        <w:gridCol w:w="758"/>
        <w:gridCol w:w="921"/>
        <w:gridCol w:w="682"/>
        <w:gridCol w:w="665"/>
      </w:tblGrid>
      <w:tr w:rsidR="00124D14" w:rsidRPr="000D21CF" w:rsidTr="00AA2FCC">
        <w:tc>
          <w:tcPr>
            <w:tcW w:w="1003" w:type="pct"/>
            <w:vAlign w:val="center"/>
            <w:hideMark/>
          </w:tcPr>
          <w:p w:rsidR="005F3ED0" w:rsidRPr="005F3ED0" w:rsidRDefault="005F3ED0" w:rsidP="00124D14">
            <w:pPr>
              <w:jc w:val="center"/>
              <w:rPr>
                <w:sz w:val="18"/>
                <w:szCs w:val="18"/>
                <w:lang w:val="en-US"/>
              </w:rPr>
            </w:pPr>
            <w:r w:rsidRPr="005F3ED0">
              <w:rPr>
                <w:sz w:val="18"/>
                <w:szCs w:val="18"/>
                <w:lang w:val="en-US"/>
              </w:rPr>
              <w:t>Metric</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Nominal</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Elevated</w:t>
            </w:r>
          </w:p>
        </w:tc>
        <w:tc>
          <w:tcPr>
            <w:tcW w:w="973" w:type="pct"/>
            <w:vAlign w:val="center"/>
            <w:hideMark/>
          </w:tcPr>
          <w:p w:rsidR="005F3ED0" w:rsidRPr="005F3ED0" w:rsidRDefault="005F3ED0" w:rsidP="00124D14">
            <w:pPr>
              <w:jc w:val="center"/>
              <w:rPr>
                <w:sz w:val="18"/>
                <w:szCs w:val="18"/>
                <w:lang w:val="en-US"/>
              </w:rPr>
            </w:pPr>
            <w:r w:rsidRPr="005F3ED0">
              <w:rPr>
                <w:sz w:val="18"/>
                <w:szCs w:val="18"/>
                <w:lang w:val="en-US"/>
              </w:rPr>
              <w:t>Critical / Emergency</w:t>
            </w:r>
          </w:p>
        </w:tc>
        <w:tc>
          <w:tcPr>
            <w:tcW w:w="720" w:type="pct"/>
            <w:vAlign w:val="center"/>
            <w:hideMark/>
          </w:tcPr>
          <w:p w:rsidR="005F3ED0" w:rsidRPr="005F3ED0" w:rsidRDefault="005F3ED0" w:rsidP="00124D14">
            <w:pPr>
              <w:jc w:val="center"/>
              <w:rPr>
                <w:sz w:val="18"/>
                <w:szCs w:val="18"/>
                <w:lang w:val="en-US"/>
              </w:rPr>
            </w:pPr>
            <w:r w:rsidRPr="005F3ED0">
              <w:rPr>
                <w:sz w:val="18"/>
                <w:szCs w:val="18"/>
                <w:lang w:val="en-US"/>
              </w:rPr>
              <w:t>Overall</w:t>
            </w:r>
          </w:p>
        </w:tc>
        <w:tc>
          <w:tcPr>
            <w:tcW w:w="703" w:type="pct"/>
            <w:vAlign w:val="center"/>
            <w:hideMark/>
          </w:tcPr>
          <w:p w:rsidR="005F3ED0" w:rsidRPr="005F3ED0" w:rsidRDefault="005F3ED0" w:rsidP="00124D14">
            <w:pPr>
              <w:jc w:val="center"/>
              <w:rPr>
                <w:sz w:val="18"/>
                <w:szCs w:val="18"/>
                <w:lang w:val="en-US"/>
              </w:rPr>
            </w:pPr>
            <w:r w:rsidRPr="005F3ED0">
              <w:rPr>
                <w:sz w:val="18"/>
                <w:szCs w:val="18"/>
                <w:lang w:val="en-US"/>
              </w:rPr>
              <w:t>Target</w:t>
            </w:r>
          </w:p>
        </w:tc>
      </w:tr>
      <w:tr w:rsidR="00124D14" w:rsidRPr="000D21CF" w:rsidTr="00AA2FCC">
        <w:tc>
          <w:tcPr>
            <w:tcW w:w="1003" w:type="pct"/>
            <w:hideMark/>
          </w:tcPr>
          <w:p w:rsidR="005F3ED0" w:rsidRPr="005F3ED0" w:rsidRDefault="005F3ED0" w:rsidP="005F3ED0">
            <w:pPr>
              <w:jc w:val="both"/>
              <w:rPr>
                <w:sz w:val="18"/>
                <w:szCs w:val="18"/>
                <w:lang w:val="en-US"/>
              </w:rPr>
            </w:pPr>
            <w:r w:rsidRPr="005F3ED0">
              <w:rPr>
                <w:sz w:val="18"/>
                <w:szCs w:val="18"/>
                <w:lang w:val="en-US"/>
              </w:rPr>
              <w:t>CRR</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0.96</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0.89</w:t>
            </w:r>
          </w:p>
        </w:tc>
        <w:tc>
          <w:tcPr>
            <w:tcW w:w="973" w:type="pct"/>
            <w:vAlign w:val="center"/>
            <w:hideMark/>
          </w:tcPr>
          <w:p w:rsidR="005F3ED0" w:rsidRPr="005F3ED0" w:rsidRDefault="005F3ED0" w:rsidP="00124D14">
            <w:pPr>
              <w:jc w:val="center"/>
              <w:rPr>
                <w:sz w:val="18"/>
                <w:szCs w:val="18"/>
                <w:lang w:val="en-US"/>
              </w:rPr>
            </w:pPr>
            <w:r w:rsidRPr="005F3ED0">
              <w:rPr>
                <w:sz w:val="18"/>
                <w:szCs w:val="18"/>
                <w:lang w:val="en-US"/>
              </w:rPr>
              <w:t>0.81</w:t>
            </w:r>
          </w:p>
        </w:tc>
        <w:tc>
          <w:tcPr>
            <w:tcW w:w="720" w:type="pct"/>
            <w:vAlign w:val="center"/>
            <w:hideMark/>
          </w:tcPr>
          <w:p w:rsidR="005F3ED0" w:rsidRPr="005F3ED0" w:rsidRDefault="005F3ED0" w:rsidP="00124D14">
            <w:pPr>
              <w:jc w:val="center"/>
              <w:rPr>
                <w:sz w:val="18"/>
                <w:szCs w:val="18"/>
                <w:lang w:val="en-US"/>
              </w:rPr>
            </w:pPr>
            <w:r w:rsidRPr="005F3ED0">
              <w:rPr>
                <w:b/>
                <w:bCs/>
                <w:sz w:val="18"/>
                <w:szCs w:val="18"/>
                <w:lang w:val="en-US"/>
              </w:rPr>
              <w:t>0.91</w:t>
            </w:r>
          </w:p>
        </w:tc>
        <w:tc>
          <w:tcPr>
            <w:tcW w:w="703" w:type="pct"/>
            <w:vAlign w:val="center"/>
            <w:hideMark/>
          </w:tcPr>
          <w:p w:rsidR="005F3ED0" w:rsidRPr="005F3ED0" w:rsidRDefault="005F3ED0" w:rsidP="00124D14">
            <w:pPr>
              <w:jc w:val="center"/>
              <w:rPr>
                <w:sz w:val="18"/>
                <w:szCs w:val="18"/>
                <w:lang w:val="en-US"/>
              </w:rPr>
            </w:pPr>
            <m:oMathPara>
              <m:oMath>
                <m:r>
                  <w:rPr>
                    <w:rFonts w:ascii="Cambria Math" w:hAnsi="Cambria Math"/>
                    <w:sz w:val="18"/>
                    <w:szCs w:val="18"/>
                    <w:lang w:val="en-US"/>
                  </w:rPr>
                  <m:t>≥0.85</m:t>
                </m:r>
              </m:oMath>
            </m:oMathPara>
          </w:p>
        </w:tc>
      </w:tr>
      <w:tr w:rsidR="00124D14" w:rsidRPr="000D21CF" w:rsidTr="00AA2FCC">
        <w:tc>
          <w:tcPr>
            <w:tcW w:w="1003" w:type="pct"/>
            <w:hideMark/>
          </w:tcPr>
          <w:p w:rsidR="005F3ED0" w:rsidRPr="005F3ED0" w:rsidRDefault="00140E92" w:rsidP="005F3ED0">
            <w:pPr>
              <w:jc w:val="both"/>
              <w:rPr>
                <w:sz w:val="18"/>
                <w:szCs w:val="18"/>
                <w:lang w:val="en-US"/>
              </w:rPr>
            </w:pPr>
            <m:oMath>
              <m:sSub>
                <m:sSubPr>
                  <m:ctrlPr>
                    <w:rPr>
                      <w:rFonts w:ascii="Cambria Math" w:hAnsi="Cambria Math"/>
                      <w:sz w:val="18"/>
                      <w:szCs w:val="18"/>
                      <w:lang w:val="en-US"/>
                    </w:rPr>
                  </m:ctrlPr>
                </m:sSubPr>
                <m:e>
                  <m:r>
                    <w:rPr>
                      <w:rFonts w:ascii="Cambria Math" w:hAnsi="Cambria Math"/>
                      <w:sz w:val="18"/>
                      <w:szCs w:val="18"/>
                      <w:lang w:val="en-US"/>
                    </w:rPr>
                    <m:t>τ</m:t>
                  </m:r>
                </m:e>
                <m:sub>
                  <m:r>
                    <w:rPr>
                      <w:rFonts w:ascii="Cambria Math" w:hAnsi="Cambria Math"/>
                      <w:sz w:val="18"/>
                      <w:szCs w:val="18"/>
                      <w:lang w:val="en-US"/>
                    </w:rPr>
                    <m:t>coord</m:t>
                  </m:r>
                </m:sub>
              </m:sSub>
            </m:oMath>
            <w:r w:rsidR="005F3ED0" w:rsidRPr="005F3ED0">
              <w:rPr>
                <w:sz w:val="18"/>
                <w:szCs w:val="18"/>
                <w:lang w:val="en-US"/>
              </w:rPr>
              <w:t xml:space="preserve">(min) </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2.1</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3.8</w:t>
            </w:r>
          </w:p>
        </w:tc>
        <w:tc>
          <w:tcPr>
            <w:tcW w:w="973" w:type="pct"/>
            <w:vAlign w:val="center"/>
            <w:hideMark/>
          </w:tcPr>
          <w:p w:rsidR="005F3ED0" w:rsidRPr="005F3ED0" w:rsidRDefault="005F3ED0" w:rsidP="00124D14">
            <w:pPr>
              <w:jc w:val="center"/>
              <w:rPr>
                <w:sz w:val="18"/>
                <w:szCs w:val="18"/>
                <w:lang w:val="en-US"/>
              </w:rPr>
            </w:pPr>
            <w:r w:rsidRPr="005F3ED0">
              <w:rPr>
                <w:sz w:val="18"/>
                <w:szCs w:val="18"/>
                <w:lang w:val="en-US"/>
              </w:rPr>
              <w:t>6.4</w:t>
            </w:r>
          </w:p>
        </w:tc>
        <w:tc>
          <w:tcPr>
            <w:tcW w:w="720" w:type="pct"/>
            <w:vAlign w:val="center"/>
            <w:hideMark/>
          </w:tcPr>
          <w:p w:rsidR="005F3ED0" w:rsidRPr="005F3ED0" w:rsidRDefault="005F3ED0" w:rsidP="00124D14">
            <w:pPr>
              <w:jc w:val="center"/>
              <w:rPr>
                <w:sz w:val="18"/>
                <w:szCs w:val="18"/>
                <w:lang w:val="en-US"/>
              </w:rPr>
            </w:pPr>
            <w:r w:rsidRPr="005F3ED0">
              <w:rPr>
                <w:b/>
                <w:bCs/>
                <w:sz w:val="18"/>
                <w:szCs w:val="18"/>
                <w:lang w:val="en-US"/>
              </w:rPr>
              <w:t>3.4</w:t>
            </w:r>
          </w:p>
        </w:tc>
        <w:tc>
          <w:tcPr>
            <w:tcW w:w="703" w:type="pct"/>
            <w:vAlign w:val="center"/>
            <w:hideMark/>
          </w:tcPr>
          <w:p w:rsidR="005F3ED0" w:rsidRPr="005F3ED0" w:rsidRDefault="005F3ED0" w:rsidP="00124D14">
            <w:pPr>
              <w:jc w:val="center"/>
              <w:rPr>
                <w:sz w:val="18"/>
                <w:szCs w:val="18"/>
                <w:lang w:val="en-US"/>
              </w:rPr>
            </w:pPr>
            <m:oMathPara>
              <m:oMath>
                <m:r>
                  <w:rPr>
                    <w:rFonts w:ascii="Cambria Math" w:hAnsi="Cambria Math"/>
                    <w:sz w:val="18"/>
                    <w:szCs w:val="18"/>
                    <w:lang w:val="en-US"/>
                  </w:rPr>
                  <m:t>≤5</m:t>
                </m:r>
              </m:oMath>
            </m:oMathPara>
          </w:p>
        </w:tc>
      </w:tr>
      <w:tr w:rsidR="00124D14" w:rsidRPr="000D21CF" w:rsidTr="00AA2FCC">
        <w:tc>
          <w:tcPr>
            <w:tcW w:w="1003" w:type="pct"/>
            <w:hideMark/>
          </w:tcPr>
          <w:p w:rsidR="005F3ED0" w:rsidRPr="005F3ED0" w:rsidRDefault="005F3ED0" w:rsidP="005F3ED0">
            <w:pPr>
              <w:jc w:val="both"/>
              <w:rPr>
                <w:sz w:val="18"/>
                <w:szCs w:val="18"/>
                <w:lang w:val="en-US"/>
              </w:rPr>
            </w:pPr>
            <w:r w:rsidRPr="005F3ED0">
              <w:rPr>
                <w:sz w:val="18"/>
                <w:szCs w:val="18"/>
                <w:lang w:val="en-US"/>
              </w:rPr>
              <w:t>RSI</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0.94</w:t>
            </w:r>
          </w:p>
        </w:tc>
        <w:tc>
          <w:tcPr>
            <w:tcW w:w="801" w:type="pct"/>
            <w:vAlign w:val="center"/>
            <w:hideMark/>
          </w:tcPr>
          <w:p w:rsidR="005F3ED0" w:rsidRPr="005F3ED0" w:rsidRDefault="005F3ED0" w:rsidP="00124D14">
            <w:pPr>
              <w:jc w:val="center"/>
              <w:rPr>
                <w:sz w:val="18"/>
                <w:szCs w:val="18"/>
                <w:lang w:val="en-US"/>
              </w:rPr>
            </w:pPr>
            <w:r w:rsidRPr="005F3ED0">
              <w:rPr>
                <w:sz w:val="18"/>
                <w:szCs w:val="18"/>
                <w:lang w:val="en-US"/>
              </w:rPr>
              <w:t>0.83</w:t>
            </w:r>
          </w:p>
        </w:tc>
        <w:tc>
          <w:tcPr>
            <w:tcW w:w="973" w:type="pct"/>
            <w:vAlign w:val="center"/>
            <w:hideMark/>
          </w:tcPr>
          <w:p w:rsidR="005F3ED0" w:rsidRPr="005F3ED0" w:rsidRDefault="005F3ED0" w:rsidP="00124D14">
            <w:pPr>
              <w:jc w:val="center"/>
              <w:rPr>
                <w:sz w:val="18"/>
                <w:szCs w:val="18"/>
                <w:lang w:val="en-US"/>
              </w:rPr>
            </w:pPr>
            <w:r w:rsidRPr="005F3ED0">
              <w:rPr>
                <w:sz w:val="18"/>
                <w:szCs w:val="18"/>
                <w:lang w:val="en-US"/>
              </w:rPr>
              <w:t>0.71</w:t>
            </w:r>
          </w:p>
        </w:tc>
        <w:tc>
          <w:tcPr>
            <w:tcW w:w="720" w:type="pct"/>
            <w:vAlign w:val="center"/>
            <w:hideMark/>
          </w:tcPr>
          <w:p w:rsidR="005F3ED0" w:rsidRPr="005F3ED0" w:rsidRDefault="005F3ED0" w:rsidP="00124D14">
            <w:pPr>
              <w:jc w:val="center"/>
              <w:rPr>
                <w:sz w:val="18"/>
                <w:szCs w:val="18"/>
                <w:lang w:val="en-US"/>
              </w:rPr>
            </w:pPr>
            <w:r w:rsidRPr="005F3ED0">
              <w:rPr>
                <w:b/>
                <w:bCs/>
                <w:sz w:val="18"/>
                <w:szCs w:val="18"/>
                <w:lang w:val="en-US"/>
              </w:rPr>
              <w:t>0.87</w:t>
            </w:r>
          </w:p>
        </w:tc>
        <w:tc>
          <w:tcPr>
            <w:tcW w:w="703" w:type="pct"/>
            <w:vAlign w:val="center"/>
            <w:hideMark/>
          </w:tcPr>
          <w:p w:rsidR="005F3ED0" w:rsidRPr="005F3ED0" w:rsidRDefault="005F3ED0" w:rsidP="00124D14">
            <w:pPr>
              <w:jc w:val="center"/>
              <w:rPr>
                <w:sz w:val="18"/>
                <w:szCs w:val="18"/>
                <w:lang w:val="en-US"/>
              </w:rPr>
            </w:pPr>
            <m:oMathPara>
              <m:oMath>
                <m:r>
                  <w:rPr>
                    <w:rFonts w:ascii="Cambria Math" w:hAnsi="Cambria Math"/>
                    <w:sz w:val="18"/>
                    <w:szCs w:val="18"/>
                    <w:lang w:val="en-US"/>
                  </w:rPr>
                  <m:t>≥0.80</m:t>
                </m:r>
              </m:oMath>
            </m:oMathPara>
          </w:p>
        </w:tc>
      </w:tr>
    </w:tbl>
    <w:p w:rsidR="00AA2FCC" w:rsidRPr="00AA2FCC" w:rsidRDefault="00AA2FCC" w:rsidP="00AA2FCC">
      <w:pPr>
        <w:spacing w:before="60" w:after="120"/>
        <w:jc w:val="center"/>
        <w:rPr>
          <w:b/>
          <w:bCs/>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5F3ED0" w:rsidRPr="005F3ED0" w:rsidRDefault="005F3ED0" w:rsidP="00AA2FCC">
      <w:pPr>
        <w:spacing w:before="120" w:after="120"/>
        <w:ind w:firstLine="426"/>
        <w:jc w:val="both"/>
        <w:rPr>
          <w:b/>
          <w:bCs/>
          <w:sz w:val="22"/>
          <w:szCs w:val="22"/>
          <w:lang w:val="en-US"/>
        </w:rPr>
      </w:pPr>
      <w:r w:rsidRPr="005F3ED0">
        <w:rPr>
          <w:b/>
          <w:bCs/>
          <w:sz w:val="22"/>
          <w:szCs w:val="22"/>
          <w:lang w:val="en-US"/>
        </w:rPr>
        <w:t>5.3</w:t>
      </w:r>
      <w:r w:rsidR="00A4393F">
        <w:rPr>
          <w:b/>
          <w:bCs/>
          <w:sz w:val="22"/>
          <w:szCs w:val="22"/>
          <w:lang w:val="en-US"/>
        </w:rPr>
        <w:t>.</w:t>
      </w:r>
      <w:r w:rsidRPr="005F3ED0">
        <w:rPr>
          <w:b/>
          <w:bCs/>
          <w:sz w:val="22"/>
          <w:szCs w:val="22"/>
          <w:lang w:val="en-US"/>
        </w:rPr>
        <w:t xml:space="preserve"> Risk Management Results</w:t>
      </w:r>
    </w:p>
    <w:p w:rsidR="005F3ED0" w:rsidRPr="000D21CF" w:rsidRDefault="005F3ED0" w:rsidP="00124D14">
      <w:pPr>
        <w:ind w:firstLine="425"/>
        <w:jc w:val="both"/>
        <w:rPr>
          <w:sz w:val="22"/>
          <w:szCs w:val="22"/>
          <w:lang w:val="en-US"/>
        </w:rPr>
      </w:pPr>
      <w:r w:rsidRPr="005F3ED0">
        <w:rPr>
          <w:sz w:val="22"/>
          <w:szCs w:val="22"/>
          <w:lang w:val="en-US"/>
        </w:rPr>
        <w:t>All three injected perturbations were contained. Results by event are provided in Table 5.</w:t>
      </w:r>
    </w:p>
    <w:p w:rsidR="00124D14" w:rsidRPr="005F3ED0" w:rsidRDefault="00124D14" w:rsidP="00124D14">
      <w:pPr>
        <w:ind w:firstLine="425"/>
        <w:jc w:val="both"/>
        <w:rPr>
          <w:sz w:val="22"/>
          <w:szCs w:val="22"/>
          <w:lang w:val="en-US"/>
        </w:rPr>
      </w:pPr>
    </w:p>
    <w:p w:rsidR="005F3ED0" w:rsidRPr="005F3ED0" w:rsidRDefault="005F3ED0" w:rsidP="00731836">
      <w:pPr>
        <w:jc w:val="center"/>
        <w:rPr>
          <w:sz w:val="22"/>
          <w:szCs w:val="22"/>
          <w:lang w:val="en-US"/>
        </w:rPr>
      </w:pPr>
      <w:r w:rsidRPr="005F3ED0">
        <w:rPr>
          <w:i/>
          <w:iCs/>
          <w:sz w:val="22"/>
          <w:szCs w:val="22"/>
          <w:lang w:val="en-US"/>
        </w:rPr>
        <w:t>Table 5.</w:t>
      </w:r>
      <w:r w:rsidRPr="005F3ED0">
        <w:rPr>
          <w:sz w:val="22"/>
          <w:szCs w:val="22"/>
          <w:lang w:val="en-US"/>
        </w:rPr>
        <w:t xml:space="preserve"> </w:t>
      </w:r>
      <w:r w:rsidRPr="005F3ED0">
        <w:rPr>
          <w:b/>
          <w:bCs/>
          <w:sz w:val="22"/>
          <w:szCs w:val="22"/>
          <w:lang w:val="en-US"/>
        </w:rPr>
        <w:t>Risk management results across</w:t>
      </w:r>
      <w:r w:rsidR="00731836" w:rsidRPr="000D21CF">
        <w:rPr>
          <w:b/>
          <w:bCs/>
          <w:sz w:val="22"/>
          <w:szCs w:val="22"/>
          <w:lang w:val="en-US"/>
        </w:rPr>
        <w:t xml:space="preserve"> </w:t>
      </w:r>
      <w:r w:rsidRPr="005F3ED0">
        <w:rPr>
          <w:b/>
          <w:bCs/>
          <w:sz w:val="22"/>
          <w:szCs w:val="22"/>
          <w:lang w:val="en-US"/>
        </w:rPr>
        <w:t>perturbation events</w:t>
      </w:r>
    </w:p>
    <w:tbl>
      <w:tblPr>
        <w:tblStyle w:val="af3"/>
        <w:tblW w:w="0" w:type="auto"/>
        <w:tblLook w:val="04A0" w:firstRow="1" w:lastRow="0" w:firstColumn="1" w:lastColumn="0" w:noHBand="0" w:noVBand="1"/>
      </w:tblPr>
      <w:tblGrid>
        <w:gridCol w:w="1102"/>
        <w:gridCol w:w="801"/>
        <w:gridCol w:w="566"/>
        <w:gridCol w:w="1364"/>
        <w:gridCol w:w="1060"/>
      </w:tblGrid>
      <w:tr w:rsidR="005F3ED0" w:rsidRPr="005F3ED0" w:rsidTr="00731836">
        <w:tc>
          <w:tcPr>
            <w:tcW w:w="0" w:type="auto"/>
            <w:hideMark/>
          </w:tcPr>
          <w:p w:rsidR="005F3ED0" w:rsidRPr="005F3ED0" w:rsidRDefault="005F3ED0" w:rsidP="005F3ED0">
            <w:pPr>
              <w:jc w:val="both"/>
              <w:rPr>
                <w:b/>
                <w:bCs/>
                <w:sz w:val="20"/>
                <w:szCs w:val="20"/>
                <w:lang w:val="en-US"/>
              </w:rPr>
            </w:pPr>
            <w:r w:rsidRPr="005F3ED0">
              <w:rPr>
                <w:b/>
                <w:bCs/>
                <w:sz w:val="20"/>
                <w:szCs w:val="20"/>
                <w:lang w:val="en-US"/>
              </w:rPr>
              <w:t>Event</w:t>
            </w:r>
          </w:p>
        </w:tc>
        <w:tc>
          <w:tcPr>
            <w:tcW w:w="0" w:type="auto"/>
            <w:hideMark/>
          </w:tcPr>
          <w:p w:rsidR="005F3ED0" w:rsidRPr="005F3ED0" w:rsidRDefault="005F3ED0" w:rsidP="005F3ED0">
            <w:pPr>
              <w:jc w:val="both"/>
              <w:rPr>
                <w:b/>
                <w:bCs/>
                <w:sz w:val="20"/>
                <w:szCs w:val="20"/>
                <w:lang w:val="en-US"/>
              </w:rPr>
            </w:pPr>
            <w:r w:rsidRPr="005F3ED0">
              <w:rPr>
                <w:b/>
                <w:bCs/>
                <w:sz w:val="20"/>
                <w:szCs w:val="20"/>
                <w:lang w:val="en-US"/>
              </w:rPr>
              <w:t>RDLT (min)</w:t>
            </w:r>
          </w:p>
        </w:tc>
        <w:tc>
          <w:tcPr>
            <w:tcW w:w="0" w:type="auto"/>
            <w:hideMark/>
          </w:tcPr>
          <w:p w:rsidR="005F3ED0" w:rsidRPr="005F3ED0" w:rsidRDefault="005F3ED0" w:rsidP="005F3ED0">
            <w:pPr>
              <w:jc w:val="both"/>
              <w:rPr>
                <w:b/>
                <w:bCs/>
                <w:sz w:val="20"/>
                <w:szCs w:val="20"/>
                <w:lang w:val="en-US"/>
              </w:rPr>
            </w:pPr>
            <w:r w:rsidRPr="005F3ED0">
              <w:rPr>
                <w:b/>
                <w:bCs/>
                <w:sz w:val="20"/>
                <w:szCs w:val="20"/>
                <w:lang w:val="en-US"/>
              </w:rPr>
              <w:t>ME</w:t>
            </w:r>
          </w:p>
        </w:tc>
        <w:tc>
          <w:tcPr>
            <w:tcW w:w="0" w:type="auto"/>
            <w:hideMark/>
          </w:tcPr>
          <w:p w:rsidR="005F3ED0" w:rsidRPr="005F3ED0" w:rsidRDefault="005F3ED0" w:rsidP="005F3ED0">
            <w:pPr>
              <w:jc w:val="both"/>
              <w:rPr>
                <w:b/>
                <w:bCs/>
                <w:sz w:val="20"/>
                <w:szCs w:val="20"/>
                <w:lang w:val="en-US"/>
              </w:rPr>
            </w:pPr>
            <w:r w:rsidRPr="005F3ED0">
              <w:rPr>
                <w:b/>
                <w:bCs/>
                <w:sz w:val="20"/>
                <w:szCs w:val="20"/>
                <w:lang w:val="en-US"/>
              </w:rPr>
              <w:t>Strategy</w:t>
            </w:r>
          </w:p>
        </w:tc>
        <w:tc>
          <w:tcPr>
            <w:tcW w:w="0" w:type="auto"/>
            <w:hideMark/>
          </w:tcPr>
          <w:p w:rsidR="005F3ED0" w:rsidRPr="005F3ED0" w:rsidRDefault="005F3ED0" w:rsidP="005F3ED0">
            <w:pPr>
              <w:jc w:val="both"/>
              <w:rPr>
                <w:b/>
                <w:bCs/>
                <w:sz w:val="20"/>
                <w:szCs w:val="20"/>
                <w:lang w:val="en-US"/>
              </w:rPr>
            </w:pPr>
            <w:r w:rsidRPr="005F3ED0">
              <w:rPr>
                <w:b/>
                <w:bCs/>
                <w:sz w:val="20"/>
                <w:szCs w:val="20"/>
                <w:lang w:val="en-US"/>
              </w:rPr>
              <w:t>Outcome</w:t>
            </w:r>
          </w:p>
        </w:tc>
      </w:tr>
      <w:tr w:rsidR="005F3ED0" w:rsidRPr="005F3ED0" w:rsidTr="00731836">
        <w:tc>
          <w:tcPr>
            <w:tcW w:w="0" w:type="auto"/>
            <w:vAlign w:val="center"/>
            <w:hideMark/>
          </w:tcPr>
          <w:p w:rsidR="005F3ED0" w:rsidRPr="005F3ED0" w:rsidRDefault="005F3ED0" w:rsidP="00731836">
            <w:pPr>
              <w:rPr>
                <w:sz w:val="20"/>
                <w:szCs w:val="20"/>
                <w:lang w:val="en-US"/>
              </w:rPr>
            </w:pPr>
            <w:r w:rsidRPr="005F3ED0">
              <w:rPr>
                <w:sz w:val="20"/>
                <w:szCs w:val="20"/>
                <w:lang w:val="en-US"/>
              </w:rPr>
              <w:t xml:space="preserve">Sprint 2 </w:t>
            </w:r>
            <w:r w:rsidR="008941F1" w:rsidRPr="000D21CF">
              <w:rPr>
                <w:sz w:val="20"/>
                <w:szCs w:val="20"/>
                <w:lang w:val="en-US"/>
              </w:rPr>
              <w:t>–</w:t>
            </w:r>
            <w:r w:rsidRPr="005F3ED0">
              <w:rPr>
                <w:sz w:val="20"/>
                <w:szCs w:val="20"/>
                <w:lang w:val="en-US"/>
              </w:rPr>
              <w:t xml:space="preserve"> scope expansion</w:t>
            </w:r>
          </w:p>
        </w:tc>
        <w:tc>
          <w:tcPr>
            <w:tcW w:w="0" w:type="auto"/>
            <w:vAlign w:val="center"/>
            <w:hideMark/>
          </w:tcPr>
          <w:p w:rsidR="005F3ED0" w:rsidRPr="005F3ED0" w:rsidRDefault="005F3ED0" w:rsidP="00731836">
            <w:pPr>
              <w:jc w:val="center"/>
              <w:rPr>
                <w:sz w:val="20"/>
                <w:szCs w:val="20"/>
                <w:lang w:val="en-US"/>
              </w:rPr>
            </w:pPr>
            <w:r w:rsidRPr="005F3ED0">
              <w:rPr>
                <w:sz w:val="20"/>
                <w:szCs w:val="20"/>
                <w:lang w:val="en-US"/>
              </w:rPr>
              <w:t>7.2</w:t>
            </w:r>
          </w:p>
        </w:tc>
        <w:tc>
          <w:tcPr>
            <w:tcW w:w="0" w:type="auto"/>
            <w:vAlign w:val="center"/>
            <w:hideMark/>
          </w:tcPr>
          <w:p w:rsidR="005F3ED0" w:rsidRPr="005F3ED0" w:rsidRDefault="005F3ED0" w:rsidP="00731836">
            <w:pPr>
              <w:jc w:val="center"/>
              <w:rPr>
                <w:sz w:val="20"/>
                <w:szCs w:val="20"/>
                <w:lang w:val="en-US"/>
              </w:rPr>
            </w:pPr>
            <w:r w:rsidRPr="005F3ED0">
              <w:rPr>
                <w:sz w:val="20"/>
                <w:szCs w:val="20"/>
                <w:lang w:val="en-US"/>
              </w:rPr>
              <w:t>0.68</w:t>
            </w:r>
          </w:p>
        </w:tc>
        <w:tc>
          <w:tcPr>
            <w:tcW w:w="0" w:type="auto"/>
            <w:vAlign w:val="center"/>
            <w:hideMark/>
          </w:tcPr>
          <w:p w:rsidR="005F3ED0" w:rsidRPr="005F3ED0" w:rsidRDefault="005F3ED0" w:rsidP="00731836">
            <w:pPr>
              <w:rPr>
                <w:sz w:val="20"/>
                <w:szCs w:val="20"/>
                <w:lang w:val="en-US"/>
              </w:rPr>
            </w:pPr>
            <w:r w:rsidRPr="005F3ED0">
              <w:rPr>
                <w:sz w:val="20"/>
                <w:szCs w:val="20"/>
                <w:lang w:val="en-US"/>
              </w:rPr>
              <w:t>Mitigative: backlog re-prioritization</w:t>
            </w:r>
          </w:p>
        </w:tc>
        <w:tc>
          <w:tcPr>
            <w:tcW w:w="0" w:type="auto"/>
            <w:vAlign w:val="center"/>
            <w:hideMark/>
          </w:tcPr>
          <w:p w:rsidR="005F3ED0" w:rsidRPr="005F3ED0" w:rsidRDefault="005F3ED0" w:rsidP="00731836">
            <w:pPr>
              <w:rPr>
                <w:sz w:val="20"/>
                <w:szCs w:val="20"/>
                <w:lang w:val="en-US"/>
              </w:rPr>
            </w:pPr>
            <w:r w:rsidRPr="005F3ED0">
              <w:rPr>
                <w:sz w:val="20"/>
                <w:szCs w:val="20"/>
                <w:lang w:val="en-US"/>
              </w:rPr>
              <w:t xml:space="preserve">Schedule impact </w:t>
            </w:r>
            <m:oMath>
              <m:r>
                <w:rPr>
                  <w:rFonts w:ascii="Cambria Math" w:hAnsi="Cambria Math"/>
                  <w:sz w:val="20"/>
                  <w:szCs w:val="20"/>
                  <w:lang w:val="en-US"/>
                </w:rPr>
                <m:t>&lt;</m:t>
              </m:r>
            </m:oMath>
            <w:r w:rsidRPr="005F3ED0">
              <w:rPr>
                <w:sz w:val="20"/>
                <w:szCs w:val="20"/>
                <w:lang w:val="en-US"/>
              </w:rPr>
              <w:t xml:space="preserve">1 day </w:t>
            </w:r>
          </w:p>
        </w:tc>
      </w:tr>
      <w:tr w:rsidR="005F3ED0" w:rsidRPr="005F3ED0" w:rsidTr="00731836">
        <w:tc>
          <w:tcPr>
            <w:tcW w:w="0" w:type="auto"/>
            <w:vAlign w:val="center"/>
            <w:hideMark/>
          </w:tcPr>
          <w:p w:rsidR="005F3ED0" w:rsidRPr="005F3ED0" w:rsidRDefault="005F3ED0" w:rsidP="00731836">
            <w:pPr>
              <w:rPr>
                <w:sz w:val="20"/>
                <w:szCs w:val="20"/>
                <w:lang w:val="en-US"/>
              </w:rPr>
            </w:pPr>
            <w:r w:rsidRPr="005F3ED0">
              <w:rPr>
                <w:sz w:val="20"/>
                <w:szCs w:val="20"/>
                <w:lang w:val="en-US"/>
              </w:rPr>
              <w:t xml:space="preserve">Sprint 4 </w:t>
            </w:r>
            <w:r w:rsidR="008941F1" w:rsidRPr="000D21CF">
              <w:rPr>
                <w:sz w:val="20"/>
                <w:szCs w:val="20"/>
                <w:lang w:val="en-US"/>
              </w:rPr>
              <w:t>–</w:t>
            </w:r>
            <w:r w:rsidRPr="005F3ED0">
              <w:rPr>
                <w:sz w:val="20"/>
                <w:szCs w:val="20"/>
                <w:lang w:val="en-US"/>
              </w:rPr>
              <w:t xml:space="preserve"> vendor delay</w:t>
            </w:r>
          </w:p>
        </w:tc>
        <w:tc>
          <w:tcPr>
            <w:tcW w:w="0" w:type="auto"/>
            <w:vAlign w:val="center"/>
            <w:hideMark/>
          </w:tcPr>
          <w:p w:rsidR="005F3ED0" w:rsidRPr="005F3ED0" w:rsidRDefault="005F3ED0" w:rsidP="00731836">
            <w:pPr>
              <w:jc w:val="center"/>
              <w:rPr>
                <w:sz w:val="20"/>
                <w:szCs w:val="20"/>
                <w:lang w:val="en-US"/>
              </w:rPr>
            </w:pPr>
            <w:r w:rsidRPr="005F3ED0">
              <w:rPr>
                <w:sz w:val="20"/>
                <w:szCs w:val="20"/>
                <w:lang w:val="en-US"/>
              </w:rPr>
              <w:t>5.8</w:t>
            </w:r>
          </w:p>
        </w:tc>
        <w:tc>
          <w:tcPr>
            <w:tcW w:w="0" w:type="auto"/>
            <w:vAlign w:val="center"/>
            <w:hideMark/>
          </w:tcPr>
          <w:p w:rsidR="005F3ED0" w:rsidRPr="005F3ED0" w:rsidRDefault="005F3ED0" w:rsidP="00731836">
            <w:pPr>
              <w:jc w:val="center"/>
              <w:rPr>
                <w:sz w:val="20"/>
                <w:szCs w:val="20"/>
                <w:lang w:val="en-US"/>
              </w:rPr>
            </w:pPr>
            <w:r w:rsidRPr="005F3ED0">
              <w:rPr>
                <w:sz w:val="20"/>
                <w:szCs w:val="20"/>
                <w:lang w:val="en-US"/>
              </w:rPr>
              <w:t>0.71</w:t>
            </w:r>
          </w:p>
        </w:tc>
        <w:tc>
          <w:tcPr>
            <w:tcW w:w="0" w:type="auto"/>
            <w:vAlign w:val="center"/>
            <w:hideMark/>
          </w:tcPr>
          <w:p w:rsidR="005F3ED0" w:rsidRPr="005F3ED0" w:rsidRDefault="005F3ED0" w:rsidP="00731836">
            <w:pPr>
              <w:rPr>
                <w:sz w:val="20"/>
                <w:szCs w:val="20"/>
                <w:lang w:val="en-US"/>
              </w:rPr>
            </w:pPr>
            <w:r w:rsidRPr="005F3ED0">
              <w:rPr>
                <w:sz w:val="20"/>
                <w:szCs w:val="20"/>
                <w:lang w:val="en-US"/>
              </w:rPr>
              <w:t>Contingent: buffer activation</w:t>
            </w:r>
          </w:p>
        </w:tc>
        <w:tc>
          <w:tcPr>
            <w:tcW w:w="0" w:type="auto"/>
            <w:vAlign w:val="center"/>
            <w:hideMark/>
          </w:tcPr>
          <w:p w:rsidR="005F3ED0" w:rsidRPr="005F3ED0" w:rsidRDefault="005F3ED0" w:rsidP="00731836">
            <w:pPr>
              <w:rPr>
                <w:sz w:val="20"/>
                <w:szCs w:val="20"/>
                <w:lang w:val="en-US"/>
              </w:rPr>
            </w:pPr>
            <w:r w:rsidRPr="005F3ED0">
              <w:rPr>
                <w:sz w:val="20"/>
                <w:szCs w:val="20"/>
                <w:lang w:val="en-US"/>
              </w:rPr>
              <w:t>Critical path preserved</w:t>
            </w:r>
          </w:p>
        </w:tc>
      </w:tr>
      <w:tr w:rsidR="005F3ED0" w:rsidRPr="005F3ED0" w:rsidTr="00731836">
        <w:tc>
          <w:tcPr>
            <w:tcW w:w="0" w:type="auto"/>
            <w:vAlign w:val="center"/>
            <w:hideMark/>
          </w:tcPr>
          <w:p w:rsidR="005F3ED0" w:rsidRPr="005F3ED0" w:rsidRDefault="005F3ED0" w:rsidP="00731836">
            <w:pPr>
              <w:rPr>
                <w:sz w:val="20"/>
                <w:szCs w:val="20"/>
                <w:lang w:val="en-US"/>
              </w:rPr>
            </w:pPr>
            <w:r w:rsidRPr="005F3ED0">
              <w:rPr>
                <w:sz w:val="20"/>
                <w:szCs w:val="20"/>
                <w:lang w:val="en-US"/>
              </w:rPr>
              <w:t xml:space="preserve">Sprint 5 </w:t>
            </w:r>
            <w:r w:rsidR="008941F1" w:rsidRPr="000D21CF">
              <w:rPr>
                <w:sz w:val="20"/>
                <w:szCs w:val="20"/>
                <w:lang w:val="en-US"/>
              </w:rPr>
              <w:t>–</w:t>
            </w:r>
            <w:r w:rsidRPr="005F3ED0">
              <w:rPr>
                <w:sz w:val="20"/>
                <w:szCs w:val="20"/>
                <w:lang w:val="en-US"/>
              </w:rPr>
              <w:t xml:space="preserve"> personnel loss</w:t>
            </w:r>
          </w:p>
        </w:tc>
        <w:tc>
          <w:tcPr>
            <w:tcW w:w="0" w:type="auto"/>
            <w:vAlign w:val="center"/>
            <w:hideMark/>
          </w:tcPr>
          <w:p w:rsidR="005F3ED0" w:rsidRPr="005F3ED0" w:rsidRDefault="005F3ED0" w:rsidP="00731836">
            <w:pPr>
              <w:jc w:val="center"/>
              <w:rPr>
                <w:sz w:val="20"/>
                <w:szCs w:val="20"/>
                <w:lang w:val="en-US"/>
              </w:rPr>
            </w:pPr>
            <w:r w:rsidRPr="005F3ED0">
              <w:rPr>
                <w:sz w:val="20"/>
                <w:szCs w:val="20"/>
                <w:lang w:val="en-US"/>
              </w:rPr>
              <w:t>8.4</w:t>
            </w:r>
          </w:p>
        </w:tc>
        <w:tc>
          <w:tcPr>
            <w:tcW w:w="0" w:type="auto"/>
            <w:vAlign w:val="center"/>
            <w:hideMark/>
          </w:tcPr>
          <w:p w:rsidR="005F3ED0" w:rsidRPr="005F3ED0" w:rsidRDefault="005F3ED0" w:rsidP="00731836">
            <w:pPr>
              <w:jc w:val="center"/>
              <w:rPr>
                <w:sz w:val="20"/>
                <w:szCs w:val="20"/>
                <w:lang w:val="en-US"/>
              </w:rPr>
            </w:pPr>
            <w:r w:rsidRPr="005F3ED0">
              <w:rPr>
                <w:sz w:val="20"/>
                <w:szCs w:val="20"/>
                <w:lang w:val="en-US"/>
              </w:rPr>
              <w:t>0.64</w:t>
            </w:r>
          </w:p>
        </w:tc>
        <w:tc>
          <w:tcPr>
            <w:tcW w:w="0" w:type="auto"/>
            <w:vAlign w:val="center"/>
            <w:hideMark/>
          </w:tcPr>
          <w:p w:rsidR="005F3ED0" w:rsidRPr="005F3ED0" w:rsidRDefault="005F3ED0" w:rsidP="00731836">
            <w:pPr>
              <w:rPr>
                <w:sz w:val="20"/>
                <w:szCs w:val="20"/>
                <w:lang w:val="en-US"/>
              </w:rPr>
            </w:pPr>
            <w:r w:rsidRPr="005F3ED0">
              <w:rPr>
                <w:sz w:val="20"/>
                <w:szCs w:val="20"/>
                <w:lang w:val="en-US"/>
              </w:rPr>
              <w:t>Preventive: reallocation</w:t>
            </w:r>
          </w:p>
        </w:tc>
        <w:tc>
          <w:tcPr>
            <w:tcW w:w="0" w:type="auto"/>
            <w:vAlign w:val="center"/>
            <w:hideMark/>
          </w:tcPr>
          <w:p w:rsidR="005F3ED0" w:rsidRPr="005F3ED0" w:rsidRDefault="005F3ED0" w:rsidP="00731836">
            <w:pPr>
              <w:rPr>
                <w:sz w:val="20"/>
                <w:szCs w:val="20"/>
                <w:lang w:val="en-US"/>
              </w:rPr>
            </w:pPr>
            <w:r w:rsidRPr="005F3ED0">
              <w:rPr>
                <w:sz w:val="20"/>
                <w:szCs w:val="20"/>
                <w:lang w:val="en-US"/>
              </w:rPr>
              <w:t xml:space="preserve">Velocity drop </w:t>
            </w:r>
            <m:oMath>
              <m:r>
                <w:rPr>
                  <w:rFonts w:ascii="Cambria Math" w:hAnsi="Cambria Math"/>
                  <w:sz w:val="20"/>
                  <w:szCs w:val="20"/>
                  <w:lang w:val="en-US"/>
                </w:rPr>
                <m:t>&lt;</m:t>
              </m:r>
            </m:oMath>
            <w:r w:rsidRPr="005F3ED0">
              <w:rPr>
                <w:sz w:val="20"/>
                <w:szCs w:val="20"/>
                <w:lang w:val="en-US"/>
              </w:rPr>
              <w:t xml:space="preserve">8% </w:t>
            </w:r>
          </w:p>
        </w:tc>
      </w:tr>
      <w:tr w:rsidR="005F3ED0" w:rsidRPr="005F3ED0" w:rsidTr="00731836">
        <w:tc>
          <w:tcPr>
            <w:tcW w:w="0" w:type="auto"/>
            <w:vAlign w:val="center"/>
            <w:hideMark/>
          </w:tcPr>
          <w:p w:rsidR="005F3ED0" w:rsidRPr="005F3ED0" w:rsidRDefault="005F3ED0" w:rsidP="00731836">
            <w:pPr>
              <w:rPr>
                <w:sz w:val="20"/>
                <w:szCs w:val="20"/>
                <w:lang w:val="en-US"/>
              </w:rPr>
            </w:pPr>
            <w:r w:rsidRPr="005F3ED0">
              <w:rPr>
                <w:b/>
                <w:bCs/>
                <w:sz w:val="20"/>
                <w:szCs w:val="20"/>
                <w:lang w:val="en-US"/>
              </w:rPr>
              <w:t>Overall</w:t>
            </w:r>
          </w:p>
        </w:tc>
        <w:tc>
          <w:tcPr>
            <w:tcW w:w="0" w:type="auto"/>
            <w:vAlign w:val="center"/>
            <w:hideMark/>
          </w:tcPr>
          <w:p w:rsidR="005F3ED0" w:rsidRPr="005F3ED0" w:rsidRDefault="005F3ED0" w:rsidP="00731836">
            <w:pPr>
              <w:jc w:val="center"/>
              <w:rPr>
                <w:sz w:val="20"/>
                <w:szCs w:val="20"/>
                <w:lang w:val="en-US"/>
              </w:rPr>
            </w:pPr>
            <w:r w:rsidRPr="005F3ED0">
              <w:rPr>
                <w:b/>
                <w:bCs/>
                <w:sz w:val="20"/>
                <w:szCs w:val="20"/>
                <w:lang w:val="en-US"/>
              </w:rPr>
              <w:t>7.1</w:t>
            </w:r>
          </w:p>
        </w:tc>
        <w:tc>
          <w:tcPr>
            <w:tcW w:w="0" w:type="auto"/>
            <w:vAlign w:val="center"/>
            <w:hideMark/>
          </w:tcPr>
          <w:p w:rsidR="005F3ED0" w:rsidRPr="005F3ED0" w:rsidRDefault="005F3ED0" w:rsidP="00731836">
            <w:pPr>
              <w:jc w:val="center"/>
              <w:rPr>
                <w:sz w:val="20"/>
                <w:szCs w:val="20"/>
                <w:lang w:val="en-US"/>
              </w:rPr>
            </w:pPr>
            <w:r w:rsidRPr="005F3ED0">
              <w:rPr>
                <w:b/>
                <w:bCs/>
                <w:sz w:val="20"/>
                <w:szCs w:val="20"/>
                <w:lang w:val="en-US"/>
              </w:rPr>
              <w:t>0.68</w:t>
            </w:r>
          </w:p>
        </w:tc>
        <w:tc>
          <w:tcPr>
            <w:tcW w:w="0" w:type="auto"/>
            <w:vAlign w:val="center"/>
            <w:hideMark/>
          </w:tcPr>
          <w:p w:rsidR="005F3ED0" w:rsidRPr="005F3ED0" w:rsidRDefault="008941F1" w:rsidP="00731836">
            <w:pPr>
              <w:rPr>
                <w:sz w:val="20"/>
                <w:szCs w:val="20"/>
                <w:lang w:val="en-US"/>
              </w:rPr>
            </w:pPr>
            <w:r w:rsidRPr="000D21CF">
              <w:rPr>
                <w:sz w:val="20"/>
                <w:szCs w:val="20"/>
                <w:lang w:val="en-US"/>
              </w:rPr>
              <w:t>–</w:t>
            </w:r>
          </w:p>
        </w:tc>
        <w:tc>
          <w:tcPr>
            <w:tcW w:w="0" w:type="auto"/>
            <w:vAlign w:val="center"/>
            <w:hideMark/>
          </w:tcPr>
          <w:p w:rsidR="005F3ED0" w:rsidRPr="005F3ED0" w:rsidRDefault="005F3ED0" w:rsidP="00731836">
            <w:pPr>
              <w:rPr>
                <w:sz w:val="20"/>
                <w:szCs w:val="20"/>
                <w:lang w:val="en-US"/>
              </w:rPr>
            </w:pPr>
            <w:r w:rsidRPr="005F3ED0">
              <w:rPr>
                <w:sz w:val="20"/>
                <w:szCs w:val="20"/>
                <w:lang w:val="en-US"/>
              </w:rPr>
              <w:t>All risks contained</w:t>
            </w:r>
          </w:p>
        </w:tc>
      </w:tr>
    </w:tbl>
    <w:p w:rsidR="00AA2FCC" w:rsidRPr="00AA2FCC" w:rsidRDefault="00AA2FCC" w:rsidP="00AA2FCC">
      <w:pPr>
        <w:spacing w:before="60" w:after="120"/>
        <w:jc w:val="center"/>
        <w:rPr>
          <w:b/>
          <w:bCs/>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5F3ED0" w:rsidRPr="005F3ED0" w:rsidRDefault="005F3ED0" w:rsidP="00AA2FCC">
      <w:pPr>
        <w:spacing w:before="120" w:after="120"/>
        <w:ind w:firstLine="426"/>
        <w:jc w:val="both"/>
        <w:rPr>
          <w:b/>
          <w:bCs/>
          <w:sz w:val="22"/>
          <w:szCs w:val="22"/>
          <w:lang w:val="en-US"/>
        </w:rPr>
      </w:pPr>
      <w:r w:rsidRPr="005F3ED0">
        <w:rPr>
          <w:b/>
          <w:bCs/>
          <w:sz w:val="22"/>
          <w:szCs w:val="22"/>
          <w:lang w:val="en-US"/>
        </w:rPr>
        <w:t>5.4</w:t>
      </w:r>
      <w:r w:rsidR="00A4393F">
        <w:rPr>
          <w:b/>
          <w:bCs/>
          <w:sz w:val="22"/>
          <w:szCs w:val="22"/>
          <w:lang w:val="en-US"/>
        </w:rPr>
        <w:t>.</w:t>
      </w:r>
      <w:r w:rsidRPr="005F3ED0">
        <w:rPr>
          <w:b/>
          <w:bCs/>
          <w:sz w:val="22"/>
          <w:szCs w:val="22"/>
          <w:lang w:val="en-US"/>
        </w:rPr>
        <w:t xml:space="preserve"> Comparative Analysis</w:t>
      </w:r>
    </w:p>
    <w:p w:rsidR="005F3ED0" w:rsidRPr="000D21CF" w:rsidRDefault="005F3ED0" w:rsidP="00731836">
      <w:pPr>
        <w:ind w:firstLine="426"/>
        <w:jc w:val="both"/>
        <w:rPr>
          <w:sz w:val="22"/>
          <w:szCs w:val="22"/>
          <w:lang w:val="en-US"/>
        </w:rPr>
      </w:pPr>
      <w:r w:rsidRPr="005F3ED0">
        <w:rPr>
          <w:sz w:val="22"/>
          <w:szCs w:val="22"/>
          <w:lang w:val="en-US"/>
        </w:rPr>
        <w:t>Fig</w:t>
      </w:r>
      <w:r w:rsidR="00A4393F">
        <w:rPr>
          <w:sz w:val="22"/>
          <w:szCs w:val="22"/>
          <w:lang w:val="en-US"/>
        </w:rPr>
        <w:t>.</w:t>
      </w:r>
      <w:r w:rsidRPr="005F3ED0">
        <w:rPr>
          <w:sz w:val="22"/>
          <w:szCs w:val="22"/>
          <w:lang w:val="en-US"/>
        </w:rPr>
        <w:t xml:space="preserve"> 6 presents the normalized performance profile across all metrics for all three conditions.</w:t>
      </w:r>
    </w:p>
    <w:p w:rsidR="00AA2FCC" w:rsidRPr="000D21CF" w:rsidRDefault="00AA2FCC" w:rsidP="00AA2FCC">
      <w:pPr>
        <w:jc w:val="center"/>
        <w:rPr>
          <w:sz w:val="22"/>
          <w:szCs w:val="22"/>
          <w:lang w:val="en-US"/>
        </w:rPr>
      </w:pPr>
      <w:r w:rsidRPr="000D21CF">
        <w:rPr>
          <w:noProof/>
          <w:sz w:val="22"/>
          <w:szCs w:val="22"/>
          <w:lang w:eastAsia="ru-RU"/>
        </w:rPr>
        <w:drawing>
          <wp:inline distT="0" distB="0" distL="0" distR="0">
            <wp:extent cx="2880000" cy="3077957"/>
            <wp:effectExtent l="0" t="0" r="0" b="8255"/>
            <wp:docPr id="21329787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78763" name=""/>
                    <pic:cNvPicPr/>
                  </pic:nvPicPr>
                  <pic:blipFill rotWithShape="1">
                    <a:blip r:embed="rId20" cstate="print"/>
                    <a:srcRect l="17836" r="19150" b="6563"/>
                    <a:stretch>
                      <a:fillRect/>
                    </a:stretch>
                  </pic:blipFill>
                  <pic:spPr bwMode="auto">
                    <a:xfrm>
                      <a:off x="0" y="0"/>
                      <a:ext cx="2880000" cy="3077957"/>
                    </a:xfrm>
                    <a:prstGeom prst="rect">
                      <a:avLst/>
                    </a:prstGeom>
                    <a:ln>
                      <a:noFill/>
                    </a:ln>
                    <a:extLst>
                      <a:ext uri="{53640926-AAD7-44D8-BBD7-CCE9431645EC}">
                        <a14:shadowObscured xmlns:a14="http://schemas.microsoft.com/office/drawing/2010/main"/>
                      </a:ext>
                    </a:extLst>
                  </pic:spPr>
                </pic:pic>
              </a:graphicData>
            </a:graphic>
          </wp:inline>
        </w:drawing>
      </w:r>
    </w:p>
    <w:p w:rsidR="00AA2FCC" w:rsidRPr="000D21CF" w:rsidRDefault="00AA2FCC" w:rsidP="00AA2FCC">
      <w:pPr>
        <w:jc w:val="center"/>
        <w:rPr>
          <w:sz w:val="22"/>
          <w:szCs w:val="22"/>
          <w:lang w:val="en-US"/>
        </w:rPr>
      </w:pPr>
      <w:r w:rsidRPr="000D21CF">
        <w:rPr>
          <w:i/>
          <w:iCs/>
          <w:sz w:val="22"/>
          <w:szCs w:val="22"/>
          <w:lang w:val="en-US"/>
        </w:rPr>
        <w:t>Fig. 6.</w:t>
      </w:r>
      <w:r w:rsidRPr="000D21CF">
        <w:rPr>
          <w:sz w:val="22"/>
          <w:szCs w:val="22"/>
          <w:lang w:val="en-US"/>
        </w:rPr>
        <w:t xml:space="preserve"> </w:t>
      </w:r>
      <w:r w:rsidRPr="000D21CF">
        <w:rPr>
          <w:b/>
          <w:bCs/>
          <w:sz w:val="22"/>
          <w:szCs w:val="22"/>
          <w:lang w:val="en-US"/>
        </w:rPr>
        <w:t>Normalized performance profile: proposed system S vs. baselines B1 and B2</w:t>
      </w:r>
    </w:p>
    <w:p w:rsidR="00AA2FCC" w:rsidRPr="00AA2FCC" w:rsidRDefault="00AA2FCC" w:rsidP="00AA2FCC">
      <w:pPr>
        <w:jc w:val="center"/>
        <w:rPr>
          <w:sz w:val="20"/>
          <w:szCs w:val="22"/>
          <w:lang w:val="en-US"/>
        </w:rPr>
      </w:pPr>
      <w:r w:rsidRPr="00AA2FCC">
        <w:rPr>
          <w:b/>
          <w:bCs/>
          <w:i/>
          <w:iCs/>
          <w:sz w:val="16"/>
          <w:szCs w:val="18"/>
          <w:lang w:val="en-US"/>
        </w:rPr>
        <w:t>Source:</w:t>
      </w:r>
      <w:r w:rsidRPr="00AA2FCC">
        <w:rPr>
          <w:b/>
          <w:bCs/>
          <w:sz w:val="16"/>
          <w:szCs w:val="18"/>
          <w:lang w:val="en-US"/>
        </w:rPr>
        <w:t xml:space="preserve"> compiled by the authors</w:t>
      </w:r>
    </w:p>
    <w:p w:rsidR="000D21CF" w:rsidRPr="000D21CF" w:rsidRDefault="000D21CF" w:rsidP="00731836">
      <w:pPr>
        <w:ind w:firstLine="426"/>
        <w:jc w:val="both"/>
        <w:rPr>
          <w:sz w:val="22"/>
          <w:szCs w:val="22"/>
          <w:lang w:val="en-US"/>
        </w:rPr>
      </w:pPr>
      <w:r w:rsidRPr="005F3ED0">
        <w:rPr>
          <w:sz w:val="22"/>
          <w:szCs w:val="22"/>
          <w:lang w:val="en-US"/>
        </w:rPr>
        <w:lastRenderedPageBreak/>
        <w:t>As shown in Fig</w:t>
      </w:r>
      <w:r w:rsidR="00A4393F">
        <w:rPr>
          <w:sz w:val="22"/>
          <w:szCs w:val="22"/>
          <w:lang w:val="en-US"/>
        </w:rPr>
        <w:t>.</w:t>
      </w:r>
      <w:r w:rsidRPr="005F3ED0">
        <w:rPr>
          <w:sz w:val="22"/>
          <w:szCs w:val="22"/>
          <w:lang w:val="en-US"/>
        </w:rPr>
        <w:t xml:space="preserve"> 6, system </w:t>
      </w:r>
      <m:oMath>
        <m:r>
          <m:rPr>
            <m:scr m:val="script"/>
          </m:rPr>
          <w:rPr>
            <w:rFonts w:ascii="Cambria Math" w:hAnsi="Cambria Math"/>
            <w:sz w:val="22"/>
            <w:szCs w:val="22"/>
            <w:lang w:val="en-US"/>
          </w:rPr>
          <m:t>S</m:t>
        </m:r>
      </m:oMath>
      <w:r w:rsidRPr="000D21CF">
        <w:rPr>
          <w:sz w:val="22"/>
          <w:szCs w:val="22"/>
          <w:lang w:val="en-US"/>
        </w:rPr>
        <w:t xml:space="preserve"> </w:t>
      </w:r>
      <w:r w:rsidRPr="005F3ED0">
        <w:rPr>
          <w:sz w:val="22"/>
          <w:szCs w:val="22"/>
          <w:lang w:val="en-US"/>
        </w:rPr>
        <w:t>outperforms both baselines across all six metrics. The most pronounced advantage over B1 is on CRR: the single-agent baseline scores 0 by definition, as it has no conflict resolution mechanism. The largest advantage over B2 is on ADR and response latency: the proposed system reduces mean decision latency by 68</w:t>
      </w:r>
      <w:r w:rsidR="00A4393F">
        <w:rPr>
          <w:sz w:val="22"/>
          <w:szCs w:val="22"/>
          <w:lang w:val="en-US"/>
        </w:rPr>
        <w:t xml:space="preserve"> </w:t>
      </w:r>
      <w:r w:rsidRPr="005F3ED0">
        <w:rPr>
          <w:sz w:val="22"/>
          <w:szCs w:val="22"/>
          <w:lang w:val="en-US"/>
        </w:rPr>
        <w:t>% relative to human-only Agile management and improves risk detection lead time by 2.4× relative to B1, confirming that the primary value of the multi-agent architecture lies in throughput and consistency of adaptive response rather than in the quality of individual decisions.</w:t>
      </w:r>
    </w:p>
    <w:p w:rsidR="00124D14" w:rsidRPr="00124D14" w:rsidRDefault="00731836" w:rsidP="00AA2FCC">
      <w:pPr>
        <w:spacing w:before="120" w:after="120"/>
        <w:jc w:val="center"/>
        <w:rPr>
          <w:b/>
          <w:bCs/>
          <w:sz w:val="22"/>
          <w:szCs w:val="22"/>
          <w:lang w:val="en-US"/>
        </w:rPr>
      </w:pPr>
      <w:r w:rsidRPr="000D21CF">
        <w:rPr>
          <w:b/>
          <w:bCs/>
          <w:sz w:val="22"/>
          <w:szCs w:val="22"/>
          <w:lang w:val="en-US"/>
        </w:rPr>
        <w:t>6. DISCUSSION</w:t>
      </w:r>
    </w:p>
    <w:p w:rsidR="00124D14" w:rsidRPr="00124D14" w:rsidRDefault="00124D14" w:rsidP="00AA2FCC">
      <w:pPr>
        <w:spacing w:before="120" w:after="120"/>
        <w:ind w:firstLine="425"/>
        <w:jc w:val="both"/>
        <w:rPr>
          <w:b/>
          <w:bCs/>
          <w:sz w:val="22"/>
          <w:szCs w:val="22"/>
          <w:lang w:val="en-US"/>
        </w:rPr>
      </w:pPr>
      <w:r w:rsidRPr="00124D14">
        <w:rPr>
          <w:b/>
          <w:bCs/>
          <w:sz w:val="22"/>
          <w:szCs w:val="22"/>
          <w:lang w:val="en-US"/>
        </w:rPr>
        <w:t>6.1</w:t>
      </w:r>
      <w:r w:rsidR="00A4393F">
        <w:rPr>
          <w:b/>
          <w:bCs/>
          <w:sz w:val="22"/>
          <w:szCs w:val="22"/>
          <w:lang w:val="en-US"/>
        </w:rPr>
        <w:t>.</w:t>
      </w:r>
      <w:r w:rsidRPr="00124D14">
        <w:rPr>
          <w:b/>
          <w:bCs/>
          <w:sz w:val="22"/>
          <w:szCs w:val="22"/>
          <w:lang w:val="en-US"/>
        </w:rPr>
        <w:t xml:space="preserve"> Interpretation of Results</w:t>
      </w:r>
    </w:p>
    <w:p w:rsidR="00124D14" w:rsidRPr="00124D14" w:rsidRDefault="00124D14" w:rsidP="00731836">
      <w:pPr>
        <w:ind w:firstLine="425"/>
        <w:jc w:val="both"/>
        <w:rPr>
          <w:sz w:val="22"/>
          <w:szCs w:val="22"/>
          <w:lang w:val="en-US"/>
        </w:rPr>
      </w:pPr>
      <w:r w:rsidRPr="00124D14">
        <w:rPr>
          <w:sz w:val="22"/>
          <w:szCs w:val="22"/>
          <w:lang w:val="en-US"/>
        </w:rPr>
        <w:t xml:space="preserve">The experimental results reveal that the performance advantage of system </w:t>
      </w:r>
      <m:oMath>
        <m:r>
          <m:rPr>
            <m:scr m:val="script"/>
          </m:rPr>
          <w:rPr>
            <w:rFonts w:ascii="Cambria Math" w:hAnsi="Cambria Math"/>
            <w:sz w:val="22"/>
            <w:szCs w:val="22"/>
            <w:lang w:val="en-US"/>
          </w:rPr>
          <m:t>S</m:t>
        </m:r>
      </m:oMath>
      <w:r w:rsidR="00731836" w:rsidRPr="000D21CF">
        <w:rPr>
          <w:sz w:val="22"/>
          <w:szCs w:val="22"/>
          <w:lang w:val="en-US"/>
        </w:rPr>
        <w:t xml:space="preserve"> </w:t>
      </w:r>
      <w:r w:rsidRPr="00124D14">
        <w:rPr>
          <w:sz w:val="22"/>
          <w:szCs w:val="22"/>
          <w:lang w:val="en-US"/>
        </w:rPr>
        <w:t xml:space="preserve">is structurally determined rather than incidental. The 68% reduction in mean decision latency relative to human-only Agile (B2) reflects the fundamental difference between event-driven continuous monitoring and sprint-cadence retrospective adaptation: the agent collective responds to deviations as they emerge, whereas human governance responds to their accumulated effects. Similarly, the 2.4× improvement in risk detection lead time over the single-agent baseline (B1) is not an optimization of individual detection logic but a consequence of distributing observation across three specialized monitoring agents with non-overlapping scopes </w:t>
      </w:r>
      <w:r w:rsidR="00731836" w:rsidRPr="00731836">
        <w:rPr>
          <w:sz w:val="22"/>
          <w:szCs w:val="22"/>
          <w:lang w:val="en-US"/>
        </w:rPr>
        <w:t>–</w:t>
      </w:r>
      <w:r w:rsidRPr="00124D14">
        <w:rPr>
          <w:sz w:val="22"/>
          <w:szCs w:val="22"/>
          <w:lang w:val="en-US"/>
        </w:rPr>
        <w:t xml:space="preserve"> scope, schedule, and resource </w:t>
      </w:r>
      <w:r w:rsidR="00731836" w:rsidRPr="00731836">
        <w:rPr>
          <w:sz w:val="22"/>
          <w:szCs w:val="22"/>
          <w:lang w:val="en-US"/>
        </w:rPr>
        <w:t>–</w:t>
      </w:r>
      <w:r w:rsidRPr="00124D14">
        <w:rPr>
          <w:sz w:val="22"/>
          <w:szCs w:val="22"/>
          <w:lang w:val="en-US"/>
        </w:rPr>
        <w:t xml:space="preserve"> each calibrated to its own deviation threshold. </w:t>
      </w:r>
    </w:p>
    <w:p w:rsidR="00124D14" w:rsidRPr="00124D14" w:rsidRDefault="00124D14" w:rsidP="00731836">
      <w:pPr>
        <w:ind w:firstLine="425"/>
        <w:jc w:val="both"/>
        <w:rPr>
          <w:sz w:val="22"/>
          <w:szCs w:val="22"/>
          <w:lang w:val="en-US"/>
        </w:rPr>
      </w:pPr>
      <w:r w:rsidRPr="00124D14">
        <w:rPr>
          <w:sz w:val="22"/>
          <w:szCs w:val="22"/>
          <w:lang w:val="en-US"/>
        </w:rPr>
        <w:t>The CRR advantage over B1 (0.91 vs. 0.00) is the most structurally informative result. A single-agent system cannot resolve conflicts between its own simultaneous recommendations because it has no internal architecture for arbitration. This confirms that multi-agent coordination is a necessary rather than optional component of any AI system intended to manage multiple problem dimensions concurrently, validating Principle P2 of the conceptual framework.</w:t>
      </w:r>
    </w:p>
    <w:p w:rsidR="00D43FDB" w:rsidRDefault="00124D14" w:rsidP="00731836">
      <w:pPr>
        <w:ind w:firstLine="425"/>
        <w:jc w:val="both"/>
        <w:rPr>
          <w:sz w:val="22"/>
          <w:szCs w:val="22"/>
          <w:lang w:val="en-US"/>
        </w:rPr>
      </w:pPr>
      <w:r w:rsidRPr="00124D14">
        <w:rPr>
          <w:sz w:val="22"/>
          <w:szCs w:val="22"/>
          <w:lang w:val="en-US"/>
        </w:rPr>
        <w:t xml:space="preserve">The monotonic improvement trajectory in </w:t>
      </w:r>
    </w:p>
    <w:p w:rsidR="00124D14" w:rsidRPr="00124D14" w:rsidRDefault="00124D14" w:rsidP="00D43FDB">
      <w:pPr>
        <w:jc w:val="both"/>
        <w:rPr>
          <w:sz w:val="22"/>
          <w:szCs w:val="22"/>
          <w:lang w:val="en-US"/>
        </w:rPr>
      </w:pPr>
      <w:r w:rsidRPr="00124D14">
        <w:rPr>
          <w:sz w:val="22"/>
          <w:szCs w:val="22"/>
          <w:lang w:val="en-US"/>
        </w:rPr>
        <w:t>Fig</w:t>
      </w:r>
      <w:r w:rsidR="00D43FDB">
        <w:rPr>
          <w:sz w:val="22"/>
          <w:szCs w:val="22"/>
          <w:lang w:val="en-US"/>
        </w:rPr>
        <w:t>.</w:t>
      </w:r>
      <w:r w:rsidRPr="00124D14">
        <w:rPr>
          <w:sz w:val="22"/>
          <w:szCs w:val="22"/>
          <w:lang w:val="en-US"/>
        </w:rPr>
        <w:t xml:space="preserve"> 5 </w:t>
      </w:r>
      <w:r w:rsidR="00731836" w:rsidRPr="00731836">
        <w:rPr>
          <w:sz w:val="22"/>
          <w:szCs w:val="22"/>
          <w:lang w:val="en-US"/>
        </w:rPr>
        <w:t>–</w:t>
      </w:r>
      <w:r w:rsidRPr="00124D14">
        <w:rPr>
          <w:sz w:val="22"/>
          <w:szCs w:val="22"/>
          <w:lang w:val="en-US"/>
        </w:rPr>
        <w:t xml:space="preserve"> particularly the convergence of </w:t>
      </w:r>
      <m:oMath>
        <m:acc>
          <m:accPr>
            <m:chr m:val="‾"/>
            <m:ctrlPr>
              <w:rPr>
                <w:rFonts w:ascii="Cambria Math" w:hAnsi="Cambria Math"/>
                <w:sz w:val="22"/>
                <w:szCs w:val="22"/>
                <w:lang w:val="en-US"/>
              </w:rPr>
            </m:ctrlPr>
          </m:accPr>
          <m:e>
            <m:r>
              <m:rPr>
                <m:nor/>
              </m:rPr>
              <w:rPr>
                <w:sz w:val="22"/>
                <w:szCs w:val="22"/>
                <w:lang w:val="en-US"/>
              </w:rPr>
              <m:t>conf</m:t>
            </m:r>
          </m:e>
        </m:acc>
      </m:oMath>
      <w:r w:rsidRPr="00124D14">
        <w:rPr>
          <w:sz w:val="22"/>
          <w:szCs w:val="22"/>
          <w:lang w:val="en-US"/>
        </w:rPr>
        <w:t xml:space="preserve">from 0.71 to 0.89 over six sprints </w:t>
      </w:r>
      <w:r w:rsidR="00731836" w:rsidRPr="00731836">
        <w:rPr>
          <w:sz w:val="22"/>
          <w:szCs w:val="22"/>
          <w:lang w:val="en-US"/>
        </w:rPr>
        <w:t>–</w:t>
      </w:r>
      <w:r w:rsidRPr="00124D14">
        <w:rPr>
          <w:sz w:val="22"/>
          <w:szCs w:val="22"/>
          <w:lang w:val="en-US"/>
        </w:rPr>
        <w:t xml:space="preserve"> demonstrates that the policy revision mechanism is effective within a single project lifecycle. The implication for practice is that the system does not require pre-calibration on historical data: it self-calibrates during the early sprints and reaches target performance by mid-project. </w:t>
      </w:r>
    </w:p>
    <w:p w:rsidR="00124D14" w:rsidRPr="00124D14" w:rsidRDefault="00124D14" w:rsidP="002A0AC4">
      <w:pPr>
        <w:spacing w:line="247" w:lineRule="auto"/>
        <w:ind w:firstLine="425"/>
        <w:jc w:val="both"/>
        <w:rPr>
          <w:sz w:val="22"/>
          <w:szCs w:val="22"/>
          <w:lang w:val="en-US"/>
        </w:rPr>
      </w:pPr>
      <w:r w:rsidRPr="00124D14">
        <w:rPr>
          <w:sz w:val="22"/>
          <w:szCs w:val="22"/>
          <w:lang w:val="en-US"/>
        </w:rPr>
        <w:lastRenderedPageBreak/>
        <w:t xml:space="preserve">The Emergency mode activation at sprint 4 and its visible effect on ADR (dip from 0.70 to 0.61) validates the mode-switching logic: the system correctly tightens human oversight when two risks materialize simultaneously, then restores autonomous operation once the perturbation is absorbed. This behavior is precisely what Principle P3 requires </w:t>
      </w:r>
      <w:r w:rsidR="00731836" w:rsidRPr="00731836">
        <w:rPr>
          <w:sz w:val="22"/>
          <w:szCs w:val="22"/>
          <w:lang w:val="en-US"/>
        </w:rPr>
        <w:t>–</w:t>
      </w:r>
      <w:r w:rsidRPr="00124D14">
        <w:rPr>
          <w:sz w:val="22"/>
          <w:szCs w:val="22"/>
          <w:lang w:val="en-US"/>
        </w:rPr>
        <w:t xml:space="preserve"> human authority is not a constant overhead but a dynamically engaged safeguard.</w:t>
      </w:r>
    </w:p>
    <w:p w:rsidR="00124D14" w:rsidRPr="00124D14" w:rsidRDefault="00124D14" w:rsidP="002A0AC4">
      <w:pPr>
        <w:spacing w:before="120" w:after="120" w:line="247" w:lineRule="auto"/>
        <w:ind w:firstLine="425"/>
        <w:jc w:val="both"/>
        <w:rPr>
          <w:b/>
          <w:bCs/>
          <w:sz w:val="22"/>
          <w:szCs w:val="22"/>
          <w:lang w:val="en-US"/>
        </w:rPr>
      </w:pPr>
      <w:r w:rsidRPr="00124D14">
        <w:rPr>
          <w:b/>
          <w:bCs/>
          <w:sz w:val="22"/>
          <w:szCs w:val="22"/>
          <w:lang w:val="en-US"/>
        </w:rPr>
        <w:t>6.2</w:t>
      </w:r>
      <w:r w:rsidR="00A4393F">
        <w:rPr>
          <w:b/>
          <w:bCs/>
          <w:sz w:val="22"/>
          <w:szCs w:val="22"/>
          <w:lang w:val="en-US"/>
        </w:rPr>
        <w:t>.</w:t>
      </w:r>
      <w:r w:rsidRPr="00124D14">
        <w:rPr>
          <w:b/>
          <w:bCs/>
          <w:sz w:val="22"/>
          <w:szCs w:val="22"/>
          <w:lang w:val="en-US"/>
        </w:rPr>
        <w:t xml:space="preserve"> Limitations</w:t>
      </w:r>
    </w:p>
    <w:p w:rsidR="00124D14" w:rsidRPr="00124D14" w:rsidRDefault="00124D14" w:rsidP="002A0AC4">
      <w:pPr>
        <w:spacing w:line="247" w:lineRule="auto"/>
        <w:ind w:firstLine="425"/>
        <w:jc w:val="both"/>
        <w:rPr>
          <w:sz w:val="22"/>
          <w:szCs w:val="22"/>
          <w:lang w:val="en-US"/>
        </w:rPr>
      </w:pPr>
      <w:r w:rsidRPr="00124D14">
        <w:rPr>
          <w:sz w:val="22"/>
          <w:szCs w:val="22"/>
          <w:lang w:val="en-US"/>
        </w:rPr>
        <w:t xml:space="preserve">The primary limitation is that validation is conducted on a constructed scenario. Perturbation timing is controlled rather than emergent, which likely overstates CRR and RDLT performance relative to live project conditions where risks arise in unpredictable combinations. The Bayesian risk update assumes conditional independence of monitoring signals, which underestimates covariance between correlated risk dimensions and will produce overconfident probability estimates in highly coupled project environments. Finally, the governance parameter set </w:t>
      </w:r>
      <m:oMath>
        <m:r>
          <m:rPr>
            <m:sty m:val="p"/>
          </m:rPr>
          <w:rPr>
            <w:rFonts w:ascii="Cambria Math" w:hAnsi="Cambria Math"/>
            <w:sz w:val="22"/>
            <w:szCs w:val="22"/>
            <w:lang w:val="en-US"/>
          </w:rPr>
          <m:t>Θ</m:t>
        </m:r>
      </m:oMath>
      <w:r w:rsidRPr="00124D14">
        <w:rPr>
          <w:sz w:val="22"/>
          <w:szCs w:val="22"/>
          <w:lang w:val="en-US"/>
        </w:rPr>
        <w:t xml:space="preserve">is fixed for the duration of the experiment; a production deployment would require a mechanism for adapting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conf</m:t>
            </m:r>
          </m:sub>
        </m:sSub>
      </m:oMath>
      <w:r w:rsidRPr="00124D14">
        <w:rPr>
          <w:sz w:val="22"/>
          <w:szCs w:val="22"/>
          <w:lang w:val="en-US"/>
        </w:rPr>
        <w:t xml:space="preserve">and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esc</m:t>
            </m:r>
          </m:sub>
        </m:sSub>
      </m:oMath>
      <w:r w:rsidRPr="00124D14">
        <w:rPr>
          <w:sz w:val="22"/>
          <w:szCs w:val="22"/>
          <w:lang w:val="en-US"/>
        </w:rPr>
        <w:t xml:space="preserve">across project phases as stakeholder risk tolerance evolves. </w:t>
      </w:r>
    </w:p>
    <w:p w:rsidR="00124D14" w:rsidRPr="00124D14" w:rsidRDefault="00124D14" w:rsidP="002A0AC4">
      <w:pPr>
        <w:spacing w:before="120" w:after="120" w:line="247" w:lineRule="auto"/>
        <w:ind w:firstLine="425"/>
        <w:jc w:val="both"/>
        <w:rPr>
          <w:b/>
          <w:bCs/>
          <w:sz w:val="22"/>
          <w:szCs w:val="22"/>
          <w:lang w:val="en-US"/>
        </w:rPr>
      </w:pPr>
      <w:r w:rsidRPr="00124D14">
        <w:rPr>
          <w:b/>
          <w:bCs/>
          <w:sz w:val="22"/>
          <w:szCs w:val="22"/>
          <w:lang w:val="en-US"/>
        </w:rPr>
        <w:t>6.3</w:t>
      </w:r>
      <w:r w:rsidR="00A4393F">
        <w:rPr>
          <w:b/>
          <w:bCs/>
          <w:sz w:val="22"/>
          <w:szCs w:val="22"/>
          <w:lang w:val="en-US"/>
        </w:rPr>
        <w:t>.</w:t>
      </w:r>
      <w:r w:rsidRPr="00124D14">
        <w:rPr>
          <w:b/>
          <w:bCs/>
          <w:sz w:val="22"/>
          <w:szCs w:val="22"/>
          <w:lang w:val="en-US"/>
        </w:rPr>
        <w:t xml:space="preserve"> Practical Implications</w:t>
      </w:r>
    </w:p>
    <w:p w:rsidR="00124D14" w:rsidRPr="00124D14" w:rsidRDefault="00124D14" w:rsidP="002A0AC4">
      <w:pPr>
        <w:spacing w:line="247" w:lineRule="auto"/>
        <w:ind w:firstLine="425"/>
        <w:jc w:val="both"/>
        <w:rPr>
          <w:sz w:val="22"/>
          <w:szCs w:val="22"/>
          <w:lang w:val="en-US"/>
        </w:rPr>
      </w:pPr>
      <w:r w:rsidRPr="00124D14">
        <w:rPr>
          <w:sz w:val="22"/>
          <w:szCs w:val="22"/>
          <w:lang w:val="en-US"/>
        </w:rPr>
        <w:t xml:space="preserve">The false escalation rate FER = 0.13 </w:t>
      </w:r>
      <w:r w:rsidR="00731836" w:rsidRPr="00731836">
        <w:rPr>
          <w:sz w:val="22"/>
          <w:szCs w:val="22"/>
          <w:lang w:val="en-US"/>
        </w:rPr>
        <w:t>–</w:t>
      </w:r>
      <w:r w:rsidRPr="00124D14">
        <w:rPr>
          <w:sz w:val="22"/>
          <w:szCs w:val="22"/>
          <w:lang w:val="en-US"/>
        </w:rPr>
        <w:t xml:space="preserve"> one in eight escalations requiring no action </w:t>
      </w:r>
      <w:r w:rsidR="00731836" w:rsidRPr="00731836">
        <w:rPr>
          <w:sz w:val="22"/>
          <w:szCs w:val="22"/>
          <w:lang w:val="en-US"/>
        </w:rPr>
        <w:t>–</w:t>
      </w:r>
      <w:r w:rsidRPr="00124D14">
        <w:rPr>
          <w:sz w:val="22"/>
          <w:szCs w:val="22"/>
          <w:lang w:val="en-US"/>
        </w:rPr>
        <w:t xml:space="preserve"> is within the 0.15 target but points to an important deployment consideration: project managers who receive low-value alerts will disengage from the governance interface, undermining the human oversight guarantee that is central to the framework. Calibrating </w:t>
      </w:r>
      <m:oMath>
        <m:sSub>
          <m:sSubPr>
            <m:ctrlPr>
              <w:rPr>
                <w:rFonts w:ascii="Cambria Math" w:hAnsi="Cambria Math"/>
                <w:sz w:val="22"/>
                <w:szCs w:val="22"/>
                <w:lang w:val="en-US"/>
              </w:rPr>
            </m:ctrlPr>
          </m:sSubPr>
          <m:e>
            <m:r>
              <w:rPr>
                <w:rFonts w:ascii="Cambria Math" w:hAnsi="Cambria Math"/>
                <w:sz w:val="22"/>
                <w:szCs w:val="22"/>
                <w:lang w:val="en-US"/>
              </w:rPr>
              <m:t>θ</m:t>
            </m:r>
          </m:e>
          <m:sub>
            <m:r>
              <w:rPr>
                <w:rFonts w:ascii="Cambria Math" w:hAnsi="Cambria Math"/>
                <w:sz w:val="22"/>
                <w:szCs w:val="22"/>
                <w:lang w:val="en-US"/>
              </w:rPr>
              <m:t>conf</m:t>
            </m:r>
          </m:sub>
        </m:sSub>
      </m:oMath>
      <w:r w:rsidRPr="00124D14">
        <w:rPr>
          <w:sz w:val="22"/>
          <w:szCs w:val="22"/>
          <w:lang w:val="en-US"/>
        </w:rPr>
        <w:t>to minimize FER without compromising safety is the most consequential tuning task for each deployment context. The 81</w:t>
      </w:r>
      <w:r w:rsidR="00A4393F">
        <w:rPr>
          <w:sz w:val="22"/>
          <w:szCs w:val="22"/>
          <w:lang w:val="en-US"/>
        </w:rPr>
        <w:t xml:space="preserve"> </w:t>
      </w:r>
      <w:r w:rsidRPr="00124D14">
        <w:rPr>
          <w:sz w:val="22"/>
          <w:szCs w:val="22"/>
          <w:lang w:val="en-US"/>
        </w:rPr>
        <w:t xml:space="preserve">% autonomous dispatch rate achieved by sprint 6 suggests that for a well-calibrated system this balance is achievable: the project manager remains the decision authority for genuinely ambiguous </w:t>
      </w:r>
      <w:r w:rsidRPr="00124D14">
        <w:rPr>
          <w:sz w:val="22"/>
          <w:szCs w:val="22"/>
          <w:lang w:val="en-US"/>
        </w:rPr>
        <w:lastRenderedPageBreak/>
        <w:t xml:space="preserve">situations while routine adaptive actions proceed without cognitive overhead. </w:t>
      </w:r>
    </w:p>
    <w:p w:rsidR="00124D14" w:rsidRPr="00124D14" w:rsidRDefault="00C3369F" w:rsidP="002A0AC4">
      <w:pPr>
        <w:spacing w:before="120" w:after="120" w:line="247" w:lineRule="auto"/>
        <w:jc w:val="center"/>
        <w:rPr>
          <w:b/>
          <w:bCs/>
          <w:sz w:val="22"/>
          <w:szCs w:val="22"/>
          <w:lang w:val="en-US"/>
        </w:rPr>
      </w:pPr>
      <w:r>
        <w:rPr>
          <w:b/>
          <w:bCs/>
          <w:sz w:val="22"/>
          <w:szCs w:val="22"/>
          <w:lang w:val="en-US"/>
        </w:rPr>
        <w:t xml:space="preserve">6. </w:t>
      </w:r>
      <w:bookmarkStart w:id="3" w:name="_GoBack"/>
      <w:bookmarkEnd w:id="3"/>
      <w:r w:rsidR="00F8435D" w:rsidRPr="00124D14">
        <w:rPr>
          <w:b/>
          <w:bCs/>
          <w:sz w:val="22"/>
          <w:szCs w:val="22"/>
          <w:lang w:val="en-US"/>
        </w:rPr>
        <w:t>CONCLUSION</w:t>
      </w:r>
      <w:r w:rsidR="00F8435D">
        <w:rPr>
          <w:b/>
          <w:bCs/>
          <w:sz w:val="22"/>
          <w:szCs w:val="22"/>
          <w:lang w:val="en-US"/>
        </w:rPr>
        <w:t>S</w:t>
      </w:r>
    </w:p>
    <w:p w:rsidR="00124D14" w:rsidRPr="00124D14" w:rsidRDefault="00124D14" w:rsidP="002A0AC4">
      <w:pPr>
        <w:spacing w:line="247" w:lineRule="auto"/>
        <w:ind w:firstLine="425"/>
        <w:jc w:val="both"/>
        <w:rPr>
          <w:sz w:val="22"/>
          <w:szCs w:val="22"/>
          <w:lang w:val="en-US"/>
        </w:rPr>
      </w:pPr>
      <w:r w:rsidRPr="00124D14">
        <w:rPr>
          <w:sz w:val="22"/>
          <w:szCs w:val="22"/>
          <w:lang w:val="en-US"/>
        </w:rPr>
        <w:t>This paper set out to address a concrete and persistent gap: the absence of an integrated theoretical and methodological basis for AI-assisted adaptive IT project management that simultaneously covers coordination, collective decision-making, and risk management within a single deployable architecture.</w:t>
      </w:r>
    </w:p>
    <w:p w:rsidR="00124D14" w:rsidRPr="00124D14" w:rsidRDefault="00124D14" w:rsidP="002A0AC4">
      <w:pPr>
        <w:spacing w:line="247" w:lineRule="auto"/>
        <w:ind w:firstLine="425"/>
        <w:jc w:val="both"/>
        <w:rPr>
          <w:sz w:val="22"/>
          <w:szCs w:val="22"/>
          <w:lang w:val="en-US"/>
        </w:rPr>
      </w:pPr>
      <w:r w:rsidRPr="00124D14">
        <w:rPr>
          <w:sz w:val="22"/>
          <w:szCs w:val="22"/>
          <w:lang w:val="en-US"/>
        </w:rPr>
        <w:t xml:space="preserve">The experimental results close that gap with quantified evidence. Against human-only Agile management, system </w:t>
      </w:r>
      <m:oMath>
        <m:r>
          <m:rPr>
            <m:scr m:val="script"/>
          </m:rPr>
          <w:rPr>
            <w:rFonts w:ascii="Cambria Math" w:hAnsi="Cambria Math"/>
            <w:sz w:val="22"/>
            <w:szCs w:val="22"/>
            <w:lang w:val="en-US"/>
          </w:rPr>
          <m:t>S</m:t>
        </m:r>
      </m:oMath>
      <w:r w:rsidRPr="00124D14">
        <w:rPr>
          <w:sz w:val="22"/>
          <w:szCs w:val="22"/>
          <w:lang w:val="en-US"/>
        </w:rPr>
        <w:t>reduces mean decision latency by 68</w:t>
      </w:r>
      <w:r w:rsidR="00A4393F">
        <w:rPr>
          <w:sz w:val="22"/>
          <w:szCs w:val="22"/>
          <w:lang w:val="en-US"/>
        </w:rPr>
        <w:t xml:space="preserve"> </w:t>
      </w:r>
      <w:r w:rsidRPr="00124D14">
        <w:rPr>
          <w:sz w:val="22"/>
          <w:szCs w:val="22"/>
          <w:lang w:val="en-US"/>
        </w:rPr>
        <w:t xml:space="preserve">%, improves risk detection lead time by 2.4×, and contains all three injected perturbations within one working day of schedule impact </w:t>
      </w:r>
      <w:r w:rsidR="00731836" w:rsidRPr="00731836">
        <w:rPr>
          <w:sz w:val="22"/>
          <w:szCs w:val="22"/>
          <w:lang w:val="en-US"/>
        </w:rPr>
        <w:t>–</w:t>
      </w:r>
      <w:r w:rsidRPr="00124D14">
        <w:rPr>
          <w:sz w:val="22"/>
          <w:szCs w:val="22"/>
          <w:lang w:val="en-US"/>
        </w:rPr>
        <w:t xml:space="preserve"> a result the human baseline could not replicate under equivalent conditions. Against the single-agent AI baseline, the multi-agent architecture adds conflict resolution capability (CRR 0.91 vs. 0.00), improves autonomous dispatch rate by 29 percentage points, and increases mitigation effectiveness from 0.48 to 0.72. These are not marginal improvements: they reflect qualitative differences in architectural capability that cannot be recovered by tuning a simpler system. </w:t>
      </w:r>
    </w:p>
    <w:p w:rsidR="00124D14" w:rsidRPr="00124D14" w:rsidRDefault="00124D14" w:rsidP="002A0AC4">
      <w:pPr>
        <w:spacing w:line="247" w:lineRule="auto"/>
        <w:ind w:firstLine="425"/>
        <w:jc w:val="both"/>
        <w:rPr>
          <w:sz w:val="22"/>
          <w:szCs w:val="22"/>
          <w:lang w:val="en-US"/>
        </w:rPr>
      </w:pPr>
      <w:r w:rsidRPr="00124D14">
        <w:rPr>
          <w:sz w:val="22"/>
          <w:szCs w:val="22"/>
          <w:lang w:val="en-US"/>
        </w:rPr>
        <w:t>The broader implication is that the transition from human-centric to agent-augmented adaptive project management is achievable without sacrificing governance accountability. An autonomous dispatch rate of 81</w:t>
      </w:r>
      <w:r w:rsidR="00A4393F">
        <w:rPr>
          <w:sz w:val="22"/>
          <w:szCs w:val="22"/>
          <w:lang w:val="en-US"/>
        </w:rPr>
        <w:t xml:space="preserve"> </w:t>
      </w:r>
      <w:r w:rsidRPr="00124D14">
        <w:rPr>
          <w:sz w:val="22"/>
          <w:szCs w:val="22"/>
          <w:lang w:val="en-US"/>
        </w:rPr>
        <w:t>% means that the project manager is freed from routine adaptive decisions while retaining authority over the 19</w:t>
      </w:r>
      <w:r w:rsidR="00A4393F">
        <w:rPr>
          <w:sz w:val="22"/>
          <w:szCs w:val="22"/>
          <w:lang w:val="en-US"/>
        </w:rPr>
        <w:t xml:space="preserve"> </w:t>
      </w:r>
      <w:r w:rsidRPr="00124D14">
        <w:rPr>
          <w:sz w:val="22"/>
          <w:szCs w:val="22"/>
          <w:lang w:val="en-US"/>
        </w:rPr>
        <w:t xml:space="preserve">% that genuinely require strategic judgment </w:t>
      </w:r>
      <w:r w:rsidR="00731836" w:rsidRPr="00731836">
        <w:rPr>
          <w:sz w:val="22"/>
          <w:szCs w:val="22"/>
          <w:lang w:val="en-US"/>
        </w:rPr>
        <w:t>–</w:t>
      </w:r>
      <w:r w:rsidRPr="00124D14">
        <w:rPr>
          <w:sz w:val="22"/>
          <w:szCs w:val="22"/>
          <w:lang w:val="en-US"/>
        </w:rPr>
        <w:t xml:space="preserve"> a division of cognitive labor that is both practically sustainable and organizationally acceptable.</w:t>
      </w:r>
    </w:p>
    <w:p w:rsidR="00B44CBF" w:rsidRDefault="00124D14" w:rsidP="002A0AC4">
      <w:pPr>
        <w:spacing w:line="247" w:lineRule="auto"/>
        <w:ind w:firstLine="425"/>
        <w:jc w:val="both"/>
        <w:rPr>
          <w:sz w:val="22"/>
          <w:szCs w:val="22"/>
          <w:lang w:val="uk-UA"/>
        </w:rPr>
      </w:pPr>
      <w:r w:rsidRPr="00124D14">
        <w:rPr>
          <w:sz w:val="22"/>
          <w:szCs w:val="22"/>
          <w:lang w:val="en-US"/>
        </w:rPr>
        <w:t>Future work will focus on three directions: validating the framework on live IT projects to establish empirical generalizability; extending the Bayesian risk model to handle correlated monitoring signals; and developing a formal mechanism for adaptive governance parameter revision across project phases.</w:t>
      </w:r>
    </w:p>
    <w:p w:rsidR="001E6129" w:rsidRPr="00CE22DD" w:rsidRDefault="001E6129" w:rsidP="002A0AC4">
      <w:pPr>
        <w:spacing w:line="247" w:lineRule="auto"/>
        <w:ind w:firstLine="425"/>
        <w:jc w:val="both"/>
        <w:rPr>
          <w:sz w:val="22"/>
          <w:szCs w:val="22"/>
          <w:lang w:val="uk-UA"/>
        </w:rPr>
      </w:pPr>
    </w:p>
    <w:bookmarkEnd w:id="2"/>
    <w:p w:rsidR="003A5E51" w:rsidRPr="003B5C56" w:rsidRDefault="003A5E51" w:rsidP="002A0AC4">
      <w:pPr>
        <w:spacing w:line="247" w:lineRule="auto"/>
        <w:ind w:firstLine="425"/>
        <w:jc w:val="both"/>
        <w:rPr>
          <w:sz w:val="22"/>
          <w:szCs w:val="22"/>
          <w:lang w:val="uk-UA"/>
        </w:rPr>
        <w:sectPr w:rsidR="003A5E51" w:rsidRPr="003B5C56" w:rsidSect="002A0AC4">
          <w:type w:val="continuous"/>
          <w:pgSz w:w="11906" w:h="16838" w:code="9"/>
          <w:pgMar w:top="1134" w:right="1134" w:bottom="1418" w:left="1134" w:header="709" w:footer="709" w:gutter="0"/>
          <w:cols w:num="2" w:space="284"/>
          <w:docGrid w:linePitch="360"/>
        </w:sectPr>
      </w:pPr>
    </w:p>
    <w:p w:rsidR="00F66452" w:rsidRPr="00635A5C" w:rsidRDefault="00F66452" w:rsidP="002A0AC4">
      <w:pPr>
        <w:spacing w:after="120" w:line="247" w:lineRule="auto"/>
        <w:jc w:val="center"/>
        <w:rPr>
          <w:rFonts w:eastAsiaTheme="minorEastAsia"/>
          <w:iCs/>
          <w:sz w:val="22"/>
          <w:szCs w:val="22"/>
          <w:lang w:val="en-US"/>
        </w:rPr>
      </w:pPr>
      <w:r w:rsidRPr="00B901BC">
        <w:rPr>
          <w:rFonts w:eastAsiaTheme="minorEastAsia"/>
          <w:b/>
          <w:bCs/>
          <w:iCs/>
          <w:sz w:val="22"/>
          <w:szCs w:val="22"/>
          <w:lang w:val="en-US"/>
        </w:rPr>
        <w:lastRenderedPageBreak/>
        <w:t>REFERENCES</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Fernandez, D. J. &amp; Fernandez, J. D. </w:t>
      </w:r>
      <w:r w:rsidR="007B2F84">
        <w:rPr>
          <w:color w:val="000000"/>
          <w:sz w:val="22"/>
          <w:szCs w:val="22"/>
          <w:lang w:val="en-US"/>
        </w:rPr>
        <w:t>“</w:t>
      </w:r>
      <w:r w:rsidRPr="000D7AD9">
        <w:rPr>
          <w:color w:val="000000"/>
          <w:sz w:val="22"/>
          <w:szCs w:val="22"/>
          <w:lang w:val="en-US"/>
        </w:rPr>
        <w:t xml:space="preserve">Agile project management </w:t>
      </w:r>
      <w:r>
        <w:rPr>
          <w:color w:val="000000"/>
          <w:sz w:val="22"/>
          <w:szCs w:val="22"/>
          <w:lang w:val="en-US"/>
        </w:rPr>
        <w:t>–</w:t>
      </w:r>
      <w:r w:rsidRPr="000D7AD9">
        <w:rPr>
          <w:color w:val="000000"/>
          <w:sz w:val="22"/>
          <w:szCs w:val="22"/>
          <w:lang w:val="en-US"/>
        </w:rPr>
        <w:t xml:space="preserve"> agilism versus traditional approaches</w:t>
      </w:r>
      <w:r w:rsidR="00AA2FCC">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Journal of Computer Information Systems</w:t>
      </w:r>
      <w:r w:rsidRPr="000D7AD9">
        <w:rPr>
          <w:color w:val="000000"/>
          <w:sz w:val="22"/>
          <w:szCs w:val="22"/>
          <w:lang w:val="en-US"/>
        </w:rPr>
        <w:t>. 2008;</w:t>
      </w:r>
      <w:r>
        <w:rPr>
          <w:color w:val="000000"/>
          <w:sz w:val="22"/>
          <w:szCs w:val="22"/>
          <w:lang w:val="uk-UA"/>
        </w:rPr>
        <w:t xml:space="preserve"> </w:t>
      </w:r>
      <w:r w:rsidRPr="000D7AD9">
        <w:rPr>
          <w:color w:val="000000"/>
          <w:sz w:val="22"/>
          <w:szCs w:val="22"/>
          <w:lang w:val="en-US"/>
        </w:rPr>
        <w:t>49</w:t>
      </w:r>
      <w:r w:rsidR="00AA2FCC">
        <w:rPr>
          <w:color w:val="000000"/>
          <w:sz w:val="22"/>
          <w:szCs w:val="22"/>
          <w:lang w:val="en-US"/>
        </w:rPr>
        <w:t xml:space="preserve"> </w:t>
      </w:r>
      <w:r w:rsidRPr="000D7AD9">
        <w:rPr>
          <w:color w:val="000000"/>
          <w:sz w:val="22"/>
          <w:szCs w:val="22"/>
          <w:lang w:val="en-US"/>
        </w:rPr>
        <w:t>(2):</w:t>
      </w:r>
      <w:r>
        <w:rPr>
          <w:color w:val="000000"/>
          <w:sz w:val="22"/>
          <w:szCs w:val="22"/>
          <w:lang w:val="uk-UA"/>
        </w:rPr>
        <w:t xml:space="preserve"> </w:t>
      </w:r>
      <w:r w:rsidRPr="000D7AD9">
        <w:rPr>
          <w:color w:val="000000"/>
          <w:sz w:val="22"/>
          <w:szCs w:val="22"/>
          <w:lang w:val="en-US"/>
        </w:rPr>
        <w:t xml:space="preserve">10–17. </w:t>
      </w:r>
      <w:r w:rsidR="00AA2FCC">
        <w:rPr>
          <w:color w:val="000000"/>
          <w:sz w:val="22"/>
          <w:szCs w:val="22"/>
          <w:lang w:val="en-US"/>
        </w:rPr>
        <w:br/>
      </w:r>
      <w:r w:rsidRPr="000D7AD9">
        <w:rPr>
          <w:color w:val="000000"/>
          <w:sz w:val="22"/>
          <w:szCs w:val="22"/>
          <w:lang w:val="en-US"/>
        </w:rPr>
        <w:t>DOI: https://doi.org/10.1080/08874417.2009.11646044</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Conforto, E. C. &amp; Amaral, D. C. </w:t>
      </w:r>
      <w:r w:rsidR="007B2F84">
        <w:rPr>
          <w:color w:val="000000"/>
          <w:sz w:val="22"/>
          <w:szCs w:val="22"/>
          <w:lang w:val="en-US"/>
        </w:rPr>
        <w:t>“</w:t>
      </w:r>
      <w:r w:rsidRPr="000D7AD9">
        <w:rPr>
          <w:color w:val="000000"/>
          <w:sz w:val="22"/>
          <w:szCs w:val="22"/>
          <w:lang w:val="en-US"/>
        </w:rPr>
        <w:t xml:space="preserve">Agile project management and stage-gate model </w:t>
      </w:r>
      <w:r>
        <w:rPr>
          <w:color w:val="000000"/>
          <w:sz w:val="22"/>
          <w:szCs w:val="22"/>
          <w:lang w:val="en-US"/>
        </w:rPr>
        <w:t>–</w:t>
      </w:r>
      <w:r w:rsidRPr="000D7AD9">
        <w:rPr>
          <w:color w:val="000000"/>
          <w:sz w:val="22"/>
          <w:szCs w:val="22"/>
          <w:lang w:val="en-US"/>
        </w:rPr>
        <w:t xml:space="preserve"> a hybrid framework for technology-based companies</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Journal of Engineering and Technology Management</w:t>
      </w:r>
      <w:r w:rsidRPr="000D7AD9">
        <w:rPr>
          <w:color w:val="000000"/>
          <w:sz w:val="22"/>
          <w:szCs w:val="22"/>
          <w:lang w:val="en-US"/>
        </w:rPr>
        <w:t>. 2016;</w:t>
      </w:r>
      <w:r>
        <w:rPr>
          <w:color w:val="000000"/>
          <w:sz w:val="22"/>
          <w:szCs w:val="22"/>
          <w:lang w:val="uk-UA"/>
        </w:rPr>
        <w:t xml:space="preserve"> </w:t>
      </w:r>
      <w:r w:rsidRPr="000D7AD9">
        <w:rPr>
          <w:color w:val="000000"/>
          <w:sz w:val="22"/>
          <w:szCs w:val="22"/>
          <w:lang w:val="en-US"/>
        </w:rPr>
        <w:t>40:</w:t>
      </w:r>
      <w:r>
        <w:rPr>
          <w:color w:val="000000"/>
          <w:sz w:val="22"/>
          <w:szCs w:val="22"/>
          <w:lang w:val="uk-UA"/>
        </w:rPr>
        <w:t xml:space="preserve"> </w:t>
      </w:r>
      <w:r w:rsidRPr="000D7AD9">
        <w:rPr>
          <w:color w:val="000000"/>
          <w:sz w:val="22"/>
          <w:szCs w:val="22"/>
          <w:lang w:val="en-US"/>
        </w:rPr>
        <w:t>1–14. DOI: https://doi.org/10.1016/j.jengtecman.2016.02.003</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lastRenderedPageBreak/>
        <w:t xml:space="preserve">Dingsøyr, T., Nerur, S., Balijepally, V. &amp; Moe, N. B. </w:t>
      </w:r>
      <w:r w:rsidR="007B2F84">
        <w:rPr>
          <w:color w:val="000000"/>
          <w:sz w:val="22"/>
          <w:szCs w:val="22"/>
          <w:lang w:val="en-US"/>
        </w:rPr>
        <w:t>“</w:t>
      </w:r>
      <w:r w:rsidRPr="000D7AD9">
        <w:rPr>
          <w:color w:val="000000"/>
          <w:sz w:val="22"/>
          <w:szCs w:val="22"/>
          <w:lang w:val="en-US"/>
        </w:rPr>
        <w:t>A decade of agile methodologies: towards explaining agile software development</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Journal of Systems and Software</w:t>
      </w:r>
      <w:r w:rsidRPr="000D7AD9">
        <w:rPr>
          <w:color w:val="000000"/>
          <w:sz w:val="22"/>
          <w:szCs w:val="22"/>
          <w:lang w:val="en-US"/>
        </w:rPr>
        <w:t>. 2012;</w:t>
      </w:r>
      <w:r>
        <w:rPr>
          <w:color w:val="000000"/>
          <w:sz w:val="22"/>
          <w:szCs w:val="22"/>
          <w:lang w:val="uk-UA"/>
        </w:rPr>
        <w:t xml:space="preserve"> </w:t>
      </w:r>
      <w:r w:rsidRPr="000D7AD9">
        <w:rPr>
          <w:color w:val="000000"/>
          <w:sz w:val="22"/>
          <w:szCs w:val="22"/>
          <w:lang w:val="en-US"/>
        </w:rPr>
        <w:t>85</w:t>
      </w:r>
      <w:r w:rsidR="00AA2FCC">
        <w:rPr>
          <w:color w:val="000000"/>
          <w:sz w:val="22"/>
          <w:szCs w:val="22"/>
          <w:lang w:val="en-US"/>
        </w:rPr>
        <w:t xml:space="preserve"> </w:t>
      </w:r>
      <w:r w:rsidRPr="000D7AD9">
        <w:rPr>
          <w:color w:val="000000"/>
          <w:sz w:val="22"/>
          <w:szCs w:val="22"/>
          <w:lang w:val="en-US"/>
        </w:rPr>
        <w:t>(6):</w:t>
      </w:r>
      <w:r>
        <w:rPr>
          <w:color w:val="000000"/>
          <w:sz w:val="22"/>
          <w:szCs w:val="22"/>
          <w:lang w:val="uk-UA"/>
        </w:rPr>
        <w:t xml:space="preserve"> </w:t>
      </w:r>
      <w:r w:rsidRPr="000D7AD9">
        <w:rPr>
          <w:color w:val="000000"/>
          <w:sz w:val="22"/>
          <w:szCs w:val="22"/>
          <w:lang w:val="en-US"/>
        </w:rPr>
        <w:t>1213–1221.</w:t>
      </w:r>
      <w:r w:rsidR="00AA2FCC">
        <w:rPr>
          <w:color w:val="000000"/>
          <w:sz w:val="22"/>
          <w:szCs w:val="22"/>
          <w:lang w:val="en-US"/>
        </w:rPr>
        <w:br/>
      </w:r>
      <w:r w:rsidRPr="000D7AD9">
        <w:rPr>
          <w:color w:val="000000"/>
          <w:sz w:val="22"/>
          <w:szCs w:val="22"/>
          <w:lang w:val="en-US"/>
        </w:rPr>
        <w:t xml:space="preserve"> DOI: https://doi.org/10.1016/j.jss.2012.02.033</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Serrador, P. &amp; Pinto, J. K. </w:t>
      </w:r>
      <w:r w:rsidR="007B2F84">
        <w:rPr>
          <w:color w:val="000000"/>
          <w:sz w:val="22"/>
          <w:szCs w:val="22"/>
          <w:lang w:val="en-US"/>
        </w:rPr>
        <w:t>“</w:t>
      </w:r>
      <w:r w:rsidRPr="000D7AD9">
        <w:rPr>
          <w:color w:val="000000"/>
          <w:sz w:val="22"/>
          <w:szCs w:val="22"/>
          <w:lang w:val="en-US"/>
        </w:rPr>
        <w:t xml:space="preserve">Does Agile work? </w:t>
      </w:r>
      <w:r>
        <w:rPr>
          <w:color w:val="000000"/>
          <w:sz w:val="22"/>
          <w:szCs w:val="22"/>
          <w:lang w:val="en-US"/>
        </w:rPr>
        <w:t>–</w:t>
      </w:r>
      <w:r w:rsidRPr="000D7AD9">
        <w:rPr>
          <w:color w:val="000000"/>
          <w:sz w:val="22"/>
          <w:szCs w:val="22"/>
          <w:lang w:val="en-US"/>
        </w:rPr>
        <w:t xml:space="preserve"> A quantitative analysis of agile project success</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International Journal of Project Management.</w:t>
      </w:r>
      <w:r w:rsidRPr="000D7AD9">
        <w:rPr>
          <w:color w:val="000000"/>
          <w:sz w:val="22"/>
          <w:szCs w:val="22"/>
          <w:lang w:val="en-US"/>
        </w:rPr>
        <w:t xml:space="preserve"> 2015;</w:t>
      </w:r>
      <w:r w:rsidR="007B2F84">
        <w:rPr>
          <w:color w:val="000000"/>
          <w:sz w:val="22"/>
          <w:szCs w:val="22"/>
          <w:lang w:val="en-US"/>
        </w:rPr>
        <w:t xml:space="preserve"> </w:t>
      </w:r>
      <w:r w:rsidRPr="000D7AD9">
        <w:rPr>
          <w:color w:val="000000"/>
          <w:sz w:val="22"/>
          <w:szCs w:val="22"/>
          <w:lang w:val="en-US"/>
        </w:rPr>
        <w:t>33</w:t>
      </w:r>
      <w:r w:rsidR="00AA2FCC">
        <w:rPr>
          <w:color w:val="000000"/>
          <w:sz w:val="22"/>
          <w:szCs w:val="22"/>
          <w:lang w:val="en-US"/>
        </w:rPr>
        <w:t xml:space="preserve"> </w:t>
      </w:r>
      <w:r w:rsidRPr="000D7AD9">
        <w:rPr>
          <w:color w:val="000000"/>
          <w:sz w:val="22"/>
          <w:szCs w:val="22"/>
          <w:lang w:val="en-US"/>
        </w:rPr>
        <w:t>(5):</w:t>
      </w:r>
      <w:r w:rsidR="007B2F84">
        <w:rPr>
          <w:color w:val="000000"/>
          <w:sz w:val="22"/>
          <w:szCs w:val="22"/>
          <w:lang w:val="en-US"/>
        </w:rPr>
        <w:t xml:space="preserve"> </w:t>
      </w:r>
      <w:r w:rsidRPr="000D7AD9">
        <w:rPr>
          <w:color w:val="000000"/>
          <w:sz w:val="22"/>
          <w:szCs w:val="22"/>
          <w:lang w:val="en-US"/>
        </w:rPr>
        <w:t>1040–1051. DOI: https://doi.org/10.1016/j.ijproman.2015.01.006</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Dikert, K., Paasivaara, M. &amp; Lassenius, C. </w:t>
      </w:r>
      <w:r w:rsidR="007B2F84">
        <w:rPr>
          <w:color w:val="000000"/>
          <w:sz w:val="22"/>
          <w:szCs w:val="22"/>
          <w:lang w:val="en-US"/>
        </w:rPr>
        <w:t>“</w:t>
      </w:r>
      <w:r w:rsidRPr="000D7AD9">
        <w:rPr>
          <w:color w:val="000000"/>
          <w:sz w:val="22"/>
          <w:szCs w:val="22"/>
          <w:lang w:val="en-US"/>
        </w:rPr>
        <w:t>Challenges and success factors for large-scale agile transformations: a systematic literature review</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Journal of Systems and Software</w:t>
      </w:r>
      <w:r w:rsidRPr="000D7AD9">
        <w:rPr>
          <w:color w:val="000000"/>
          <w:sz w:val="22"/>
          <w:szCs w:val="22"/>
          <w:lang w:val="en-US"/>
        </w:rPr>
        <w:t>. 2016;</w:t>
      </w:r>
      <w:r>
        <w:rPr>
          <w:color w:val="000000"/>
          <w:sz w:val="22"/>
          <w:szCs w:val="22"/>
          <w:lang w:val="uk-UA"/>
        </w:rPr>
        <w:t xml:space="preserve"> </w:t>
      </w:r>
      <w:r w:rsidRPr="000D7AD9">
        <w:rPr>
          <w:color w:val="000000"/>
          <w:sz w:val="22"/>
          <w:szCs w:val="22"/>
          <w:lang w:val="en-US"/>
        </w:rPr>
        <w:t>119:</w:t>
      </w:r>
      <w:r>
        <w:rPr>
          <w:color w:val="000000"/>
          <w:sz w:val="22"/>
          <w:szCs w:val="22"/>
          <w:lang w:val="uk-UA"/>
        </w:rPr>
        <w:t xml:space="preserve"> </w:t>
      </w:r>
      <w:r w:rsidRPr="000D7AD9">
        <w:rPr>
          <w:color w:val="000000"/>
          <w:sz w:val="22"/>
          <w:szCs w:val="22"/>
          <w:lang w:val="en-US"/>
        </w:rPr>
        <w:t xml:space="preserve">87–108. </w:t>
      </w:r>
      <w:r w:rsidR="00AA2FCC">
        <w:rPr>
          <w:color w:val="000000"/>
          <w:sz w:val="22"/>
          <w:szCs w:val="22"/>
          <w:lang w:val="en-US"/>
        </w:rPr>
        <w:br/>
      </w:r>
      <w:r w:rsidRPr="000D7AD9">
        <w:rPr>
          <w:color w:val="000000"/>
          <w:sz w:val="22"/>
          <w:szCs w:val="22"/>
          <w:lang w:val="en-US"/>
        </w:rPr>
        <w:t>DOI: https://doi.org/10.1016/j.jss.2016.06.013</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Maylor, H., Vidgen, R. &amp; Carver, S. </w:t>
      </w:r>
      <w:r w:rsidR="007B2F84">
        <w:rPr>
          <w:color w:val="000000"/>
          <w:sz w:val="22"/>
          <w:szCs w:val="22"/>
          <w:lang w:val="en-US"/>
        </w:rPr>
        <w:t>“</w:t>
      </w:r>
      <w:r w:rsidRPr="000D7AD9">
        <w:rPr>
          <w:color w:val="000000"/>
          <w:sz w:val="22"/>
          <w:szCs w:val="22"/>
          <w:lang w:val="en-US"/>
        </w:rPr>
        <w:t>Managerial complexity in project-based operations: a grounded model and its implications for practice</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Project Management Journal</w:t>
      </w:r>
      <w:r w:rsidRPr="000D7AD9">
        <w:rPr>
          <w:color w:val="000000"/>
          <w:sz w:val="22"/>
          <w:szCs w:val="22"/>
          <w:lang w:val="en-US"/>
        </w:rPr>
        <w:t>. 2008;</w:t>
      </w:r>
      <w:r>
        <w:rPr>
          <w:color w:val="000000"/>
          <w:sz w:val="22"/>
          <w:szCs w:val="22"/>
          <w:lang w:val="uk-UA"/>
        </w:rPr>
        <w:t xml:space="preserve"> </w:t>
      </w:r>
      <w:r w:rsidRPr="000D7AD9">
        <w:rPr>
          <w:color w:val="000000"/>
          <w:sz w:val="22"/>
          <w:szCs w:val="22"/>
          <w:lang w:val="en-US"/>
        </w:rPr>
        <w:t>39</w:t>
      </w:r>
      <w:r w:rsidR="00AA2FCC">
        <w:rPr>
          <w:color w:val="000000"/>
          <w:sz w:val="22"/>
          <w:szCs w:val="22"/>
          <w:lang w:val="en-US"/>
        </w:rPr>
        <w:t xml:space="preserve"> </w:t>
      </w:r>
      <w:r w:rsidRPr="000D7AD9">
        <w:rPr>
          <w:color w:val="000000"/>
          <w:sz w:val="22"/>
          <w:szCs w:val="22"/>
          <w:lang w:val="en-US"/>
        </w:rPr>
        <w:t>(S1):</w:t>
      </w:r>
      <w:r>
        <w:rPr>
          <w:color w:val="000000"/>
          <w:sz w:val="22"/>
          <w:szCs w:val="22"/>
          <w:lang w:val="uk-UA"/>
        </w:rPr>
        <w:t xml:space="preserve"> </w:t>
      </w:r>
      <w:r w:rsidRPr="000D7AD9">
        <w:rPr>
          <w:color w:val="000000"/>
          <w:sz w:val="22"/>
          <w:szCs w:val="22"/>
          <w:lang w:val="en-US"/>
        </w:rPr>
        <w:t xml:space="preserve">S15–S26. </w:t>
      </w:r>
      <w:r w:rsidR="00AA2FCC">
        <w:rPr>
          <w:color w:val="000000"/>
          <w:sz w:val="22"/>
          <w:szCs w:val="22"/>
          <w:lang w:val="en-US"/>
        </w:rPr>
        <w:br/>
      </w:r>
      <w:r w:rsidRPr="000D7AD9">
        <w:rPr>
          <w:color w:val="000000"/>
          <w:sz w:val="22"/>
          <w:szCs w:val="22"/>
          <w:lang w:val="en-US"/>
        </w:rPr>
        <w:t>DOI: https://doi.org/10.1002/pmj.20057</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Wooldridge, M. &amp; Jennings, N. R. </w:t>
      </w:r>
      <w:r w:rsidR="007B2F84">
        <w:rPr>
          <w:color w:val="000000"/>
          <w:sz w:val="22"/>
          <w:szCs w:val="22"/>
          <w:lang w:val="en-US"/>
        </w:rPr>
        <w:t>“</w:t>
      </w:r>
      <w:r w:rsidRPr="000D7AD9">
        <w:rPr>
          <w:color w:val="000000"/>
          <w:sz w:val="22"/>
          <w:szCs w:val="22"/>
          <w:lang w:val="en-US"/>
        </w:rPr>
        <w:t>Intelligent agents: theory and practice</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The Knowledge Engineering Review.</w:t>
      </w:r>
      <w:r w:rsidRPr="000D7AD9">
        <w:rPr>
          <w:color w:val="000000"/>
          <w:sz w:val="22"/>
          <w:szCs w:val="22"/>
          <w:lang w:val="en-US"/>
        </w:rPr>
        <w:t xml:space="preserve"> 1995;</w:t>
      </w:r>
      <w:r>
        <w:rPr>
          <w:color w:val="000000"/>
          <w:sz w:val="22"/>
          <w:szCs w:val="22"/>
          <w:lang w:val="uk-UA"/>
        </w:rPr>
        <w:t xml:space="preserve"> </w:t>
      </w:r>
      <w:r w:rsidRPr="000D7AD9">
        <w:rPr>
          <w:color w:val="000000"/>
          <w:sz w:val="22"/>
          <w:szCs w:val="22"/>
          <w:lang w:val="en-US"/>
        </w:rPr>
        <w:t>10</w:t>
      </w:r>
      <w:r w:rsidR="00AA2FCC">
        <w:rPr>
          <w:color w:val="000000"/>
          <w:sz w:val="22"/>
          <w:szCs w:val="22"/>
          <w:lang w:val="en-US"/>
        </w:rPr>
        <w:t xml:space="preserve"> </w:t>
      </w:r>
      <w:r w:rsidRPr="000D7AD9">
        <w:rPr>
          <w:color w:val="000000"/>
          <w:sz w:val="22"/>
          <w:szCs w:val="22"/>
          <w:lang w:val="en-US"/>
        </w:rPr>
        <w:t>(2):</w:t>
      </w:r>
      <w:r>
        <w:rPr>
          <w:color w:val="000000"/>
          <w:sz w:val="22"/>
          <w:szCs w:val="22"/>
          <w:lang w:val="uk-UA"/>
        </w:rPr>
        <w:t xml:space="preserve"> </w:t>
      </w:r>
      <w:r w:rsidRPr="000D7AD9">
        <w:rPr>
          <w:color w:val="000000"/>
          <w:sz w:val="22"/>
          <w:szCs w:val="22"/>
          <w:lang w:val="en-US"/>
        </w:rPr>
        <w:t>115–152. DOI: https://doi.org/10.1017/S0269888900008122</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Dorri, A., Kanhere, S. S. &amp; Jurdak, R. </w:t>
      </w:r>
      <w:r w:rsidR="007B2F84">
        <w:rPr>
          <w:color w:val="000000"/>
          <w:sz w:val="22"/>
          <w:szCs w:val="22"/>
          <w:lang w:val="en-US"/>
        </w:rPr>
        <w:t>“</w:t>
      </w:r>
      <w:r w:rsidRPr="000D7AD9">
        <w:rPr>
          <w:color w:val="000000"/>
          <w:sz w:val="22"/>
          <w:szCs w:val="22"/>
          <w:lang w:val="en-US"/>
        </w:rPr>
        <w:t>Multi-agent systems: a survey</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IEEE Access</w:t>
      </w:r>
      <w:r w:rsidRPr="000D7AD9">
        <w:rPr>
          <w:color w:val="000000"/>
          <w:sz w:val="22"/>
          <w:szCs w:val="22"/>
          <w:lang w:val="en-US"/>
        </w:rPr>
        <w:t>. 2018;</w:t>
      </w:r>
      <w:r>
        <w:rPr>
          <w:color w:val="000000"/>
          <w:sz w:val="22"/>
          <w:szCs w:val="22"/>
          <w:lang w:val="uk-UA"/>
        </w:rPr>
        <w:t xml:space="preserve"> </w:t>
      </w:r>
      <w:r w:rsidRPr="000D7AD9">
        <w:rPr>
          <w:color w:val="000000"/>
          <w:sz w:val="22"/>
          <w:szCs w:val="22"/>
          <w:lang w:val="en-US"/>
        </w:rPr>
        <w:t>6:</w:t>
      </w:r>
      <w:r>
        <w:rPr>
          <w:color w:val="000000"/>
          <w:sz w:val="22"/>
          <w:szCs w:val="22"/>
          <w:lang w:val="uk-UA"/>
        </w:rPr>
        <w:t xml:space="preserve"> </w:t>
      </w:r>
      <w:r w:rsidRPr="000D7AD9">
        <w:rPr>
          <w:color w:val="000000"/>
          <w:sz w:val="22"/>
          <w:szCs w:val="22"/>
          <w:lang w:val="en-US"/>
        </w:rPr>
        <w:t>28573–28593. DOI: https://doi.org/10.1109/ACCESS.2018.2831228</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Stone, P. &amp; Veloso, M. </w:t>
      </w:r>
      <w:r w:rsidR="007B2F84">
        <w:rPr>
          <w:color w:val="000000"/>
          <w:sz w:val="22"/>
          <w:szCs w:val="22"/>
          <w:lang w:val="en-US"/>
        </w:rPr>
        <w:t>“</w:t>
      </w:r>
      <w:r w:rsidRPr="000D7AD9">
        <w:rPr>
          <w:color w:val="000000"/>
          <w:sz w:val="22"/>
          <w:szCs w:val="22"/>
          <w:lang w:val="en-US"/>
        </w:rPr>
        <w:t>Multiagent systems: a survey from a machine learning perspective</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Autonomous Robots</w:t>
      </w:r>
      <w:r w:rsidRPr="000D7AD9">
        <w:rPr>
          <w:color w:val="000000"/>
          <w:sz w:val="22"/>
          <w:szCs w:val="22"/>
          <w:lang w:val="en-US"/>
        </w:rPr>
        <w:t>. 2000;</w:t>
      </w:r>
      <w:r>
        <w:rPr>
          <w:color w:val="000000"/>
          <w:sz w:val="22"/>
          <w:szCs w:val="22"/>
          <w:lang w:val="uk-UA"/>
        </w:rPr>
        <w:t xml:space="preserve"> </w:t>
      </w:r>
      <w:r w:rsidRPr="000D7AD9">
        <w:rPr>
          <w:color w:val="000000"/>
          <w:sz w:val="22"/>
          <w:szCs w:val="22"/>
          <w:lang w:val="en-US"/>
        </w:rPr>
        <w:t>8</w:t>
      </w:r>
      <w:r w:rsidR="00AA2FCC">
        <w:rPr>
          <w:color w:val="000000"/>
          <w:sz w:val="22"/>
          <w:szCs w:val="22"/>
          <w:lang w:val="en-US"/>
        </w:rPr>
        <w:t xml:space="preserve"> </w:t>
      </w:r>
      <w:r w:rsidRPr="000D7AD9">
        <w:rPr>
          <w:color w:val="000000"/>
          <w:sz w:val="22"/>
          <w:szCs w:val="22"/>
          <w:lang w:val="en-US"/>
        </w:rPr>
        <w:t>(3):</w:t>
      </w:r>
      <w:r>
        <w:rPr>
          <w:color w:val="000000"/>
          <w:sz w:val="22"/>
          <w:szCs w:val="22"/>
          <w:lang w:val="uk-UA"/>
        </w:rPr>
        <w:t xml:space="preserve"> </w:t>
      </w:r>
      <w:r w:rsidRPr="000D7AD9">
        <w:rPr>
          <w:color w:val="000000"/>
          <w:sz w:val="22"/>
          <w:szCs w:val="22"/>
          <w:lang w:val="en-US"/>
        </w:rPr>
        <w:t>345–383. DOI: https://doi.org/10.1023/A:1008942012299</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Wauters, M. &amp; Vanhoucke, M. </w:t>
      </w:r>
      <w:r w:rsidR="007B2F84">
        <w:rPr>
          <w:color w:val="000000"/>
          <w:sz w:val="22"/>
          <w:szCs w:val="22"/>
          <w:lang w:val="en-US"/>
        </w:rPr>
        <w:t>“</w:t>
      </w:r>
      <w:r w:rsidRPr="000D7AD9">
        <w:rPr>
          <w:color w:val="000000"/>
          <w:sz w:val="22"/>
          <w:szCs w:val="22"/>
          <w:lang w:val="en-US"/>
        </w:rPr>
        <w:t>Support vector machine regression for project control forecasting</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Automation in Construction</w:t>
      </w:r>
      <w:r w:rsidRPr="000D7AD9">
        <w:rPr>
          <w:color w:val="000000"/>
          <w:sz w:val="22"/>
          <w:szCs w:val="22"/>
          <w:lang w:val="en-US"/>
        </w:rPr>
        <w:t>. 2014;</w:t>
      </w:r>
      <w:r>
        <w:rPr>
          <w:color w:val="000000"/>
          <w:sz w:val="22"/>
          <w:szCs w:val="22"/>
          <w:lang w:val="uk-UA"/>
        </w:rPr>
        <w:t xml:space="preserve"> </w:t>
      </w:r>
      <w:r w:rsidRPr="000D7AD9">
        <w:rPr>
          <w:color w:val="000000"/>
          <w:sz w:val="22"/>
          <w:szCs w:val="22"/>
          <w:lang w:val="en-US"/>
        </w:rPr>
        <w:t>47:</w:t>
      </w:r>
      <w:r>
        <w:rPr>
          <w:color w:val="000000"/>
          <w:sz w:val="22"/>
          <w:szCs w:val="22"/>
          <w:lang w:val="uk-UA"/>
        </w:rPr>
        <w:t xml:space="preserve"> </w:t>
      </w:r>
      <w:r w:rsidRPr="000D7AD9">
        <w:rPr>
          <w:color w:val="000000"/>
          <w:sz w:val="22"/>
          <w:szCs w:val="22"/>
          <w:lang w:val="en-US"/>
        </w:rPr>
        <w:t>92–106. DOI: https://doi.org/10.1016/j.autcon.2014.07.014</w:t>
      </w:r>
      <w:r w:rsidR="007B2F84">
        <w:rPr>
          <w:color w:val="000000"/>
          <w:sz w:val="22"/>
          <w:szCs w:val="22"/>
          <w:lang w:val="en-US"/>
        </w:rPr>
        <w:t>.</w:t>
      </w:r>
    </w:p>
    <w:p w:rsidR="000D7AD9" w:rsidRPr="000D7AD9" w:rsidRDefault="001B495E" w:rsidP="002A0AC4">
      <w:pPr>
        <w:pStyle w:val="ab"/>
        <w:numPr>
          <w:ilvl w:val="0"/>
          <w:numId w:val="3"/>
        </w:numPr>
        <w:spacing w:line="247" w:lineRule="auto"/>
        <w:ind w:left="0" w:firstLine="425"/>
        <w:jc w:val="both"/>
        <w:rPr>
          <w:color w:val="000000"/>
          <w:sz w:val="22"/>
          <w:szCs w:val="22"/>
          <w:lang w:val="en-US"/>
        </w:rPr>
      </w:pPr>
      <w:r w:rsidRPr="00B80C06">
        <w:rPr>
          <w:color w:val="000000"/>
          <w:sz w:val="22"/>
          <w:szCs w:val="22"/>
          <w:lang w:val="en-US"/>
        </w:rPr>
        <w:t xml:space="preserve">Taboada, I., Daneshpajouh, A., Toledo, N. &amp; de Vass, T. </w:t>
      </w:r>
      <w:r w:rsidR="007B2F84">
        <w:rPr>
          <w:color w:val="000000"/>
          <w:sz w:val="22"/>
          <w:szCs w:val="22"/>
          <w:lang w:val="en-US"/>
        </w:rPr>
        <w:t>“</w:t>
      </w:r>
      <w:r w:rsidRPr="00B80C06">
        <w:rPr>
          <w:color w:val="000000"/>
          <w:sz w:val="22"/>
          <w:szCs w:val="22"/>
          <w:lang w:val="en-US"/>
        </w:rPr>
        <w:t>Artificial intelligence enabled project management: a systematic literature review</w:t>
      </w:r>
      <w:r w:rsidR="007B2F84">
        <w:rPr>
          <w:color w:val="000000"/>
          <w:sz w:val="22"/>
          <w:szCs w:val="22"/>
          <w:lang w:val="en-US"/>
        </w:rPr>
        <w:t>”</w:t>
      </w:r>
      <w:r w:rsidRPr="00B80C06">
        <w:rPr>
          <w:color w:val="000000"/>
          <w:sz w:val="22"/>
          <w:szCs w:val="22"/>
          <w:lang w:val="en-US"/>
        </w:rPr>
        <w:t xml:space="preserve">. </w:t>
      </w:r>
      <w:r w:rsidRPr="007B2F84">
        <w:rPr>
          <w:i/>
          <w:color w:val="000000"/>
          <w:sz w:val="22"/>
          <w:szCs w:val="22"/>
          <w:lang w:val="en-US"/>
        </w:rPr>
        <w:t>Applied Sciences</w:t>
      </w:r>
      <w:r w:rsidRPr="007B2F84">
        <w:rPr>
          <w:color w:val="000000"/>
          <w:sz w:val="22"/>
          <w:szCs w:val="22"/>
          <w:lang w:val="en-US"/>
        </w:rPr>
        <w:t>. 2023;</w:t>
      </w:r>
      <w:r>
        <w:rPr>
          <w:color w:val="000000"/>
          <w:sz w:val="22"/>
          <w:szCs w:val="22"/>
          <w:lang w:val="uk-UA"/>
        </w:rPr>
        <w:t xml:space="preserve"> </w:t>
      </w:r>
      <w:r w:rsidRPr="007B2F84">
        <w:rPr>
          <w:color w:val="000000"/>
          <w:sz w:val="22"/>
          <w:szCs w:val="22"/>
          <w:lang w:val="en-US"/>
        </w:rPr>
        <w:t>13</w:t>
      </w:r>
      <w:r w:rsidR="00AA2FCC">
        <w:rPr>
          <w:color w:val="000000"/>
          <w:sz w:val="22"/>
          <w:szCs w:val="22"/>
          <w:lang w:val="en-US"/>
        </w:rPr>
        <w:t xml:space="preserve"> </w:t>
      </w:r>
      <w:r w:rsidRPr="007B2F84">
        <w:rPr>
          <w:color w:val="000000"/>
          <w:sz w:val="22"/>
          <w:szCs w:val="22"/>
          <w:lang w:val="en-US"/>
        </w:rPr>
        <w:t>(8):</w:t>
      </w:r>
      <w:r>
        <w:rPr>
          <w:color w:val="000000"/>
          <w:sz w:val="22"/>
          <w:szCs w:val="22"/>
          <w:lang w:val="uk-UA"/>
        </w:rPr>
        <w:t xml:space="preserve"> </w:t>
      </w:r>
      <w:r w:rsidRPr="007B2F84">
        <w:rPr>
          <w:color w:val="000000"/>
          <w:sz w:val="22"/>
          <w:szCs w:val="22"/>
          <w:lang w:val="en-US"/>
        </w:rPr>
        <w:t xml:space="preserve">5014. </w:t>
      </w:r>
      <w:r w:rsidR="00AA2FCC">
        <w:rPr>
          <w:color w:val="000000"/>
          <w:sz w:val="22"/>
          <w:szCs w:val="22"/>
          <w:lang w:val="en-US"/>
        </w:rPr>
        <w:br/>
      </w:r>
      <w:r w:rsidRPr="007B2F84">
        <w:rPr>
          <w:color w:val="000000"/>
          <w:sz w:val="22"/>
          <w:szCs w:val="22"/>
          <w:lang w:val="en-US"/>
        </w:rPr>
        <w:t>DOI: https://doi.org/10.3390/app13085014</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Lesser, V. R. </w:t>
      </w:r>
      <w:r w:rsidR="007B2F84">
        <w:rPr>
          <w:color w:val="000000"/>
          <w:sz w:val="22"/>
          <w:szCs w:val="22"/>
          <w:lang w:val="en-US"/>
        </w:rPr>
        <w:t>“</w:t>
      </w:r>
      <w:r w:rsidRPr="000D7AD9">
        <w:rPr>
          <w:color w:val="000000"/>
          <w:sz w:val="22"/>
          <w:szCs w:val="22"/>
          <w:lang w:val="en-US"/>
        </w:rPr>
        <w:t>Reflections on the nature of multi-agent coordination and its implications for an agent architecture</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Autonomous Agents and Multi-Agent Systems</w:t>
      </w:r>
      <w:r w:rsidRPr="000D7AD9">
        <w:rPr>
          <w:color w:val="000000"/>
          <w:sz w:val="22"/>
          <w:szCs w:val="22"/>
          <w:lang w:val="en-US"/>
        </w:rPr>
        <w:t>. 1998;</w:t>
      </w:r>
      <w:r w:rsidR="001B495E">
        <w:rPr>
          <w:color w:val="000000"/>
          <w:sz w:val="22"/>
          <w:szCs w:val="22"/>
          <w:lang w:val="uk-UA"/>
        </w:rPr>
        <w:t xml:space="preserve"> </w:t>
      </w:r>
      <w:r w:rsidRPr="000D7AD9">
        <w:rPr>
          <w:color w:val="000000"/>
          <w:sz w:val="22"/>
          <w:szCs w:val="22"/>
          <w:lang w:val="en-US"/>
        </w:rPr>
        <w:t>1</w:t>
      </w:r>
      <w:r w:rsidR="00F062F1">
        <w:rPr>
          <w:color w:val="000000"/>
          <w:sz w:val="22"/>
          <w:szCs w:val="22"/>
          <w:lang w:val="en-US"/>
        </w:rPr>
        <w:t xml:space="preserve"> </w:t>
      </w:r>
      <w:r w:rsidRPr="000D7AD9">
        <w:rPr>
          <w:color w:val="000000"/>
          <w:sz w:val="22"/>
          <w:szCs w:val="22"/>
          <w:lang w:val="en-US"/>
        </w:rPr>
        <w:t>(1):</w:t>
      </w:r>
      <w:r w:rsidR="001B495E">
        <w:rPr>
          <w:color w:val="000000"/>
          <w:sz w:val="22"/>
          <w:szCs w:val="22"/>
          <w:lang w:val="uk-UA"/>
        </w:rPr>
        <w:t xml:space="preserve"> </w:t>
      </w:r>
      <w:r w:rsidRPr="000D7AD9">
        <w:rPr>
          <w:color w:val="000000"/>
          <w:sz w:val="22"/>
          <w:szCs w:val="22"/>
          <w:lang w:val="en-US"/>
        </w:rPr>
        <w:t xml:space="preserve">89–111. DOI: </w:t>
      </w:r>
      <w:r w:rsidR="001B495E" w:rsidRPr="001B495E">
        <w:rPr>
          <w:color w:val="000000"/>
          <w:sz w:val="22"/>
          <w:szCs w:val="22"/>
          <w:lang w:val="en-US"/>
        </w:rPr>
        <w:t>https://doi.org/10.1023/A:1010046623013</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Kutsch, E. &amp; Hall, M. </w:t>
      </w:r>
      <w:r w:rsidR="007B2F84">
        <w:rPr>
          <w:color w:val="000000"/>
          <w:sz w:val="22"/>
          <w:szCs w:val="22"/>
          <w:lang w:val="en-US"/>
        </w:rPr>
        <w:t>“</w:t>
      </w:r>
      <w:r w:rsidRPr="000D7AD9">
        <w:rPr>
          <w:color w:val="000000"/>
          <w:sz w:val="22"/>
          <w:szCs w:val="22"/>
          <w:lang w:val="en-US"/>
        </w:rPr>
        <w:t>Deliberate ignorance in project risk management</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International Journal of Project Management</w:t>
      </w:r>
      <w:r w:rsidRPr="000D7AD9">
        <w:rPr>
          <w:color w:val="000000"/>
          <w:sz w:val="22"/>
          <w:szCs w:val="22"/>
          <w:lang w:val="en-US"/>
        </w:rPr>
        <w:t>. 2010;</w:t>
      </w:r>
      <w:r w:rsidR="001B495E">
        <w:rPr>
          <w:color w:val="000000"/>
          <w:sz w:val="22"/>
          <w:szCs w:val="22"/>
          <w:lang w:val="uk-UA"/>
        </w:rPr>
        <w:t xml:space="preserve"> </w:t>
      </w:r>
      <w:r w:rsidRPr="000D7AD9">
        <w:rPr>
          <w:color w:val="000000"/>
          <w:sz w:val="22"/>
          <w:szCs w:val="22"/>
          <w:lang w:val="en-US"/>
        </w:rPr>
        <w:t>28</w:t>
      </w:r>
      <w:r w:rsidR="00F062F1">
        <w:rPr>
          <w:color w:val="000000"/>
          <w:sz w:val="22"/>
          <w:szCs w:val="22"/>
          <w:lang w:val="en-US"/>
        </w:rPr>
        <w:t xml:space="preserve"> </w:t>
      </w:r>
      <w:r w:rsidRPr="000D7AD9">
        <w:rPr>
          <w:color w:val="000000"/>
          <w:sz w:val="22"/>
          <w:szCs w:val="22"/>
          <w:lang w:val="en-US"/>
        </w:rPr>
        <w:t>(3):</w:t>
      </w:r>
      <w:r w:rsidR="001B495E">
        <w:rPr>
          <w:color w:val="000000"/>
          <w:sz w:val="22"/>
          <w:szCs w:val="22"/>
          <w:lang w:val="uk-UA"/>
        </w:rPr>
        <w:t xml:space="preserve"> </w:t>
      </w:r>
      <w:r w:rsidRPr="000D7AD9">
        <w:rPr>
          <w:color w:val="000000"/>
          <w:sz w:val="22"/>
          <w:szCs w:val="22"/>
          <w:lang w:val="en-US"/>
        </w:rPr>
        <w:t xml:space="preserve">245–255. DOI: </w:t>
      </w:r>
      <w:r w:rsidR="001B495E" w:rsidRPr="001B495E">
        <w:rPr>
          <w:color w:val="000000"/>
          <w:sz w:val="22"/>
          <w:szCs w:val="22"/>
          <w:lang w:val="en-US"/>
        </w:rPr>
        <w:t>https://doi.org/10.1016/j.ijproman.2009.05.003</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Dam, H. K., Tran, T., Grundy, J., Ghose, A. K. &amp; Kamei, Y. </w:t>
      </w:r>
      <w:r w:rsidR="007B2F84">
        <w:rPr>
          <w:color w:val="000000"/>
          <w:sz w:val="22"/>
          <w:szCs w:val="22"/>
          <w:lang w:val="en-US"/>
        </w:rPr>
        <w:t>“</w:t>
      </w:r>
      <w:r w:rsidRPr="000D7AD9">
        <w:rPr>
          <w:color w:val="000000"/>
          <w:sz w:val="22"/>
          <w:szCs w:val="22"/>
          <w:lang w:val="en-US"/>
        </w:rPr>
        <w:t>Towards effective AI-powered agile project management</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Proceedings of the 41st International Conference on Software Engineering: New Ideas and Emerging Results (ICSE-NIER).</w:t>
      </w:r>
      <w:r w:rsidRPr="000D7AD9">
        <w:rPr>
          <w:color w:val="000000"/>
          <w:sz w:val="22"/>
          <w:szCs w:val="22"/>
          <w:lang w:val="en-US"/>
        </w:rPr>
        <w:t xml:space="preserve"> 2019</w:t>
      </w:r>
      <w:r w:rsidR="00F062F1">
        <w:rPr>
          <w:color w:val="000000"/>
          <w:sz w:val="22"/>
          <w:szCs w:val="22"/>
          <w:lang w:val="en-US"/>
        </w:rPr>
        <w:t>. p.</w:t>
      </w:r>
      <w:r w:rsidR="001B495E">
        <w:rPr>
          <w:color w:val="000000"/>
          <w:sz w:val="22"/>
          <w:szCs w:val="22"/>
          <w:lang w:val="uk-UA"/>
        </w:rPr>
        <w:t xml:space="preserve"> </w:t>
      </w:r>
      <w:r w:rsidRPr="000D7AD9">
        <w:rPr>
          <w:color w:val="000000"/>
          <w:sz w:val="22"/>
          <w:szCs w:val="22"/>
          <w:lang w:val="en-US"/>
        </w:rPr>
        <w:t>41–44. DOI: https://doi.org/10.1109/ICSE-NIER.2019.00019</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Wauters, M. &amp; Vanhoucke, M. </w:t>
      </w:r>
      <w:r w:rsidR="007B2F84">
        <w:rPr>
          <w:color w:val="000000"/>
          <w:sz w:val="22"/>
          <w:szCs w:val="22"/>
          <w:lang w:val="en-US"/>
        </w:rPr>
        <w:t>“</w:t>
      </w:r>
      <w:r w:rsidRPr="000D7AD9">
        <w:rPr>
          <w:color w:val="000000"/>
          <w:sz w:val="22"/>
          <w:szCs w:val="22"/>
          <w:lang w:val="en-US"/>
        </w:rPr>
        <w:t>A comparative study of artificial intelligence methods for project duration forecasting</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Expert Systems with Applications</w:t>
      </w:r>
      <w:r w:rsidRPr="000D7AD9">
        <w:rPr>
          <w:color w:val="000000"/>
          <w:sz w:val="22"/>
          <w:szCs w:val="22"/>
          <w:lang w:val="en-US"/>
        </w:rPr>
        <w:t>. 2016;</w:t>
      </w:r>
      <w:r w:rsidR="001B495E">
        <w:rPr>
          <w:color w:val="000000"/>
          <w:sz w:val="22"/>
          <w:szCs w:val="22"/>
          <w:lang w:val="uk-UA"/>
        </w:rPr>
        <w:t xml:space="preserve"> </w:t>
      </w:r>
      <w:r w:rsidRPr="000D7AD9">
        <w:rPr>
          <w:color w:val="000000"/>
          <w:sz w:val="22"/>
          <w:szCs w:val="22"/>
          <w:lang w:val="en-US"/>
        </w:rPr>
        <w:t>46:</w:t>
      </w:r>
      <w:r w:rsidR="001B495E">
        <w:rPr>
          <w:color w:val="000000"/>
          <w:sz w:val="22"/>
          <w:szCs w:val="22"/>
          <w:lang w:val="uk-UA"/>
        </w:rPr>
        <w:t xml:space="preserve"> </w:t>
      </w:r>
      <w:r w:rsidRPr="000D7AD9">
        <w:rPr>
          <w:color w:val="000000"/>
          <w:sz w:val="22"/>
          <w:szCs w:val="22"/>
          <w:lang w:val="en-US"/>
        </w:rPr>
        <w:t>249–261. DOI: https://doi.org/10.1016/j.eswa.2015.10.008</w:t>
      </w:r>
      <w:r w:rsidR="007B2F84">
        <w:rPr>
          <w:color w:val="000000"/>
          <w:sz w:val="22"/>
          <w:szCs w:val="22"/>
          <w:lang w:val="en-US"/>
        </w:rPr>
        <w:t>.</w:t>
      </w:r>
    </w:p>
    <w:p w:rsidR="000D7AD9" w:rsidRPr="000D7AD9"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Pellerin, R. &amp; Perrier, N. </w:t>
      </w:r>
      <w:r w:rsidR="007B2F84">
        <w:rPr>
          <w:color w:val="000000"/>
          <w:sz w:val="22"/>
          <w:szCs w:val="22"/>
          <w:lang w:val="en-US"/>
        </w:rPr>
        <w:t>“</w:t>
      </w:r>
      <w:r w:rsidRPr="000D7AD9">
        <w:rPr>
          <w:color w:val="000000"/>
          <w:sz w:val="22"/>
          <w:szCs w:val="22"/>
          <w:lang w:val="en-US"/>
        </w:rPr>
        <w:t>A review of methods, techniques and tools for project planning and control</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International Journal of Production Research</w:t>
      </w:r>
      <w:r w:rsidRPr="000D7AD9">
        <w:rPr>
          <w:color w:val="000000"/>
          <w:sz w:val="22"/>
          <w:szCs w:val="22"/>
          <w:lang w:val="en-US"/>
        </w:rPr>
        <w:t>. 2019;</w:t>
      </w:r>
      <w:r w:rsidR="001B495E">
        <w:rPr>
          <w:color w:val="000000"/>
          <w:sz w:val="22"/>
          <w:szCs w:val="22"/>
          <w:lang w:val="uk-UA"/>
        </w:rPr>
        <w:t xml:space="preserve"> </w:t>
      </w:r>
      <w:r w:rsidRPr="000D7AD9">
        <w:rPr>
          <w:color w:val="000000"/>
          <w:sz w:val="22"/>
          <w:szCs w:val="22"/>
          <w:lang w:val="en-US"/>
        </w:rPr>
        <w:t>57</w:t>
      </w:r>
      <w:r w:rsidR="00F062F1">
        <w:rPr>
          <w:color w:val="000000"/>
          <w:sz w:val="22"/>
          <w:szCs w:val="22"/>
          <w:lang w:val="en-US"/>
        </w:rPr>
        <w:t xml:space="preserve"> </w:t>
      </w:r>
      <w:r w:rsidRPr="000D7AD9">
        <w:rPr>
          <w:color w:val="000000"/>
          <w:sz w:val="22"/>
          <w:szCs w:val="22"/>
          <w:lang w:val="en-US"/>
        </w:rPr>
        <w:t>(7):</w:t>
      </w:r>
      <w:r w:rsidR="001B495E">
        <w:rPr>
          <w:color w:val="000000"/>
          <w:sz w:val="22"/>
          <w:szCs w:val="22"/>
          <w:lang w:val="uk-UA"/>
        </w:rPr>
        <w:t xml:space="preserve"> </w:t>
      </w:r>
      <w:r w:rsidRPr="000D7AD9">
        <w:rPr>
          <w:color w:val="000000"/>
          <w:sz w:val="22"/>
          <w:szCs w:val="22"/>
          <w:lang w:val="en-US"/>
        </w:rPr>
        <w:t xml:space="preserve">2160–2178. </w:t>
      </w:r>
      <w:r w:rsidR="00F062F1">
        <w:rPr>
          <w:color w:val="000000"/>
          <w:sz w:val="22"/>
          <w:szCs w:val="22"/>
          <w:lang w:val="en-US"/>
        </w:rPr>
        <w:br/>
      </w:r>
      <w:r w:rsidRPr="000D7AD9">
        <w:rPr>
          <w:color w:val="000000"/>
          <w:sz w:val="22"/>
          <w:szCs w:val="22"/>
          <w:lang w:val="en-US"/>
        </w:rPr>
        <w:t>DOI: https://doi.org/10.1080/00207543.2018.1524168</w:t>
      </w:r>
      <w:r w:rsidR="007B2F84">
        <w:rPr>
          <w:color w:val="000000"/>
          <w:sz w:val="22"/>
          <w:szCs w:val="22"/>
          <w:lang w:val="en-US"/>
        </w:rPr>
        <w:t>.</w:t>
      </w:r>
    </w:p>
    <w:p w:rsidR="00E8433E" w:rsidRPr="00B80C06" w:rsidRDefault="000D7AD9" w:rsidP="002A0AC4">
      <w:pPr>
        <w:pStyle w:val="ab"/>
        <w:numPr>
          <w:ilvl w:val="0"/>
          <w:numId w:val="3"/>
        </w:numPr>
        <w:spacing w:line="247" w:lineRule="auto"/>
        <w:ind w:left="0" w:firstLine="425"/>
        <w:jc w:val="both"/>
        <w:rPr>
          <w:color w:val="000000"/>
          <w:sz w:val="22"/>
          <w:szCs w:val="22"/>
          <w:lang w:val="en-US"/>
        </w:rPr>
      </w:pPr>
      <w:r w:rsidRPr="000D7AD9">
        <w:rPr>
          <w:color w:val="000000"/>
          <w:sz w:val="22"/>
          <w:szCs w:val="22"/>
          <w:lang w:val="en-US"/>
        </w:rPr>
        <w:t xml:space="preserve">He, N., Zhang, D. Z. &amp; Yuce, B. </w:t>
      </w:r>
      <w:r w:rsidR="007B2F84">
        <w:rPr>
          <w:color w:val="000000"/>
          <w:sz w:val="22"/>
          <w:szCs w:val="22"/>
          <w:lang w:val="en-US"/>
        </w:rPr>
        <w:t>“</w:t>
      </w:r>
      <w:r w:rsidRPr="000D7AD9">
        <w:rPr>
          <w:color w:val="000000"/>
          <w:sz w:val="22"/>
          <w:szCs w:val="22"/>
          <w:lang w:val="en-US"/>
        </w:rPr>
        <w:t xml:space="preserve">Integrated multi-project planning and scheduling </w:t>
      </w:r>
      <w:r>
        <w:rPr>
          <w:color w:val="000000"/>
          <w:sz w:val="22"/>
          <w:szCs w:val="22"/>
          <w:lang w:val="en-US"/>
        </w:rPr>
        <w:t>–</w:t>
      </w:r>
      <w:r w:rsidRPr="000D7AD9">
        <w:rPr>
          <w:color w:val="000000"/>
          <w:sz w:val="22"/>
          <w:szCs w:val="22"/>
          <w:lang w:val="en-US"/>
        </w:rPr>
        <w:t xml:space="preserve"> a multiagent approach</w:t>
      </w:r>
      <w:r w:rsidR="007B2F84">
        <w:rPr>
          <w:color w:val="000000"/>
          <w:sz w:val="22"/>
          <w:szCs w:val="22"/>
          <w:lang w:val="en-US"/>
        </w:rPr>
        <w:t>”</w:t>
      </w:r>
      <w:r w:rsidRPr="000D7AD9">
        <w:rPr>
          <w:color w:val="000000"/>
          <w:sz w:val="22"/>
          <w:szCs w:val="22"/>
          <w:lang w:val="en-US"/>
        </w:rPr>
        <w:t xml:space="preserve">. </w:t>
      </w:r>
      <w:r w:rsidRPr="007B2F84">
        <w:rPr>
          <w:i/>
          <w:color w:val="000000"/>
          <w:sz w:val="22"/>
          <w:szCs w:val="22"/>
          <w:lang w:val="en-US"/>
        </w:rPr>
        <w:t>European Journal of Operational Research</w:t>
      </w:r>
      <w:r w:rsidRPr="000D7AD9">
        <w:rPr>
          <w:color w:val="000000"/>
          <w:sz w:val="22"/>
          <w:szCs w:val="22"/>
          <w:lang w:val="en-US"/>
        </w:rPr>
        <w:t>. 2022;</w:t>
      </w:r>
      <w:r w:rsidR="007B2F84">
        <w:rPr>
          <w:color w:val="000000"/>
          <w:sz w:val="22"/>
          <w:szCs w:val="22"/>
          <w:lang w:val="en-US"/>
        </w:rPr>
        <w:t xml:space="preserve"> </w:t>
      </w:r>
      <w:r w:rsidRPr="000D7AD9">
        <w:rPr>
          <w:color w:val="000000"/>
          <w:sz w:val="22"/>
          <w:szCs w:val="22"/>
          <w:lang w:val="en-US"/>
        </w:rPr>
        <w:t>302</w:t>
      </w:r>
      <w:r w:rsidR="00F062F1">
        <w:rPr>
          <w:color w:val="000000"/>
          <w:sz w:val="22"/>
          <w:szCs w:val="22"/>
          <w:lang w:val="en-US"/>
        </w:rPr>
        <w:t xml:space="preserve"> </w:t>
      </w:r>
      <w:r w:rsidRPr="000D7AD9">
        <w:rPr>
          <w:color w:val="000000"/>
          <w:sz w:val="22"/>
          <w:szCs w:val="22"/>
          <w:lang w:val="en-US"/>
        </w:rPr>
        <w:t>(2):</w:t>
      </w:r>
      <w:r w:rsidR="007B2F84">
        <w:rPr>
          <w:color w:val="000000"/>
          <w:sz w:val="22"/>
          <w:szCs w:val="22"/>
          <w:lang w:val="en-US"/>
        </w:rPr>
        <w:t xml:space="preserve"> </w:t>
      </w:r>
      <w:r w:rsidRPr="000D7AD9">
        <w:rPr>
          <w:color w:val="000000"/>
          <w:sz w:val="22"/>
          <w:szCs w:val="22"/>
          <w:lang w:val="en-US"/>
        </w:rPr>
        <w:t xml:space="preserve">688–699. </w:t>
      </w:r>
      <w:r w:rsidR="00F062F1">
        <w:rPr>
          <w:color w:val="000000"/>
          <w:sz w:val="22"/>
          <w:szCs w:val="22"/>
          <w:lang w:val="en-US"/>
        </w:rPr>
        <w:br/>
      </w:r>
      <w:r w:rsidRPr="000D7AD9">
        <w:rPr>
          <w:color w:val="000000"/>
          <w:sz w:val="22"/>
          <w:szCs w:val="22"/>
          <w:lang w:val="en-US"/>
        </w:rPr>
        <w:t xml:space="preserve">DOI: </w:t>
      </w:r>
      <w:r w:rsidR="001B495E" w:rsidRPr="001B495E">
        <w:rPr>
          <w:color w:val="000000"/>
          <w:sz w:val="22"/>
          <w:szCs w:val="22"/>
          <w:lang w:val="en-US"/>
        </w:rPr>
        <w:t>https://doi.org/10.1016/j.ejor.2022.01.018</w:t>
      </w:r>
      <w:r w:rsidR="007B2F84">
        <w:rPr>
          <w:color w:val="000000"/>
          <w:sz w:val="22"/>
          <w:szCs w:val="22"/>
          <w:lang w:val="en-US"/>
        </w:rPr>
        <w:t>.</w:t>
      </w:r>
    </w:p>
    <w:p w:rsidR="009D05FF" w:rsidRDefault="009D05FF" w:rsidP="00A96C64">
      <w:pPr>
        <w:jc w:val="both"/>
        <w:rPr>
          <w:color w:val="000000"/>
          <w:sz w:val="22"/>
          <w:szCs w:val="22"/>
          <w:lang w:val="en-US"/>
        </w:rPr>
      </w:pPr>
    </w:p>
    <w:p w:rsidR="002A0AC4" w:rsidRDefault="002A0AC4" w:rsidP="00A96C64">
      <w:pPr>
        <w:jc w:val="both"/>
        <w:rPr>
          <w:color w:val="000000"/>
          <w:sz w:val="22"/>
          <w:szCs w:val="22"/>
          <w:lang w:val="en-US"/>
        </w:rPr>
      </w:pPr>
    </w:p>
    <w:p w:rsidR="00AA7E1E" w:rsidRDefault="00AA7E1E" w:rsidP="00AA7E1E">
      <w:pPr>
        <w:shd w:val="clear" w:color="auto" w:fill="FFFFFF"/>
        <w:spacing w:line="233" w:lineRule="auto"/>
        <w:rPr>
          <w:noProof/>
          <w:sz w:val="18"/>
          <w:szCs w:val="18"/>
          <w:lang w:val="en-GB" w:eastAsia="en-GB"/>
        </w:rPr>
      </w:pPr>
      <w:r w:rsidRPr="0092260C">
        <w:rPr>
          <w:b/>
          <w:noProof/>
          <w:sz w:val="18"/>
          <w:szCs w:val="18"/>
          <w:lang w:val="en-GB" w:eastAsia="en-GB"/>
        </w:rPr>
        <w:t xml:space="preserve">Conflicts of Interest: </w:t>
      </w:r>
      <w:r w:rsidRPr="0092260C">
        <w:rPr>
          <w:noProof/>
          <w:sz w:val="18"/>
          <w:szCs w:val="18"/>
          <w:lang w:val="en-GB" w:eastAsia="en-GB"/>
        </w:rPr>
        <w:t>The authors declare that they have no conflict of interest regarding this study, including financial, personal, authorship, or other interests, which could influence the research and its results presented in this article.</w:t>
      </w:r>
    </w:p>
    <w:p w:rsidR="00AA7E1E" w:rsidRDefault="00AA7E1E" w:rsidP="00AA7E1E">
      <w:pPr>
        <w:shd w:val="clear" w:color="auto" w:fill="FFFFFF"/>
        <w:spacing w:line="233" w:lineRule="auto"/>
        <w:rPr>
          <w:noProof/>
          <w:lang w:val="en-GB"/>
        </w:rPr>
      </w:pPr>
    </w:p>
    <w:p w:rsidR="002A0AC4" w:rsidRPr="0092260C" w:rsidRDefault="002A0AC4" w:rsidP="00AA7E1E">
      <w:pPr>
        <w:shd w:val="clear" w:color="auto" w:fill="FFFFFF"/>
        <w:spacing w:line="233" w:lineRule="auto"/>
        <w:rPr>
          <w:noProof/>
          <w:lang w:val="en-GB"/>
        </w:rPr>
      </w:pPr>
    </w:p>
    <w:p w:rsidR="00D0176D" w:rsidRPr="00D43FDB" w:rsidRDefault="00D0176D" w:rsidP="00D0176D">
      <w:pPr>
        <w:shd w:val="clear" w:color="auto" w:fill="FFFFFF"/>
        <w:jc w:val="both"/>
        <w:rPr>
          <w:sz w:val="20"/>
          <w:szCs w:val="20"/>
          <w:lang w:val="en-US" w:eastAsia="ru-RU"/>
        </w:rPr>
      </w:pPr>
      <w:r w:rsidRPr="00D43FDB">
        <w:rPr>
          <w:sz w:val="20"/>
          <w:szCs w:val="20"/>
          <w:lang w:val="en-US" w:eastAsia="ru-RU"/>
        </w:rPr>
        <w:t>Received</w:t>
      </w:r>
      <w:r w:rsidR="00D43FDB">
        <w:rPr>
          <w:sz w:val="20"/>
          <w:szCs w:val="20"/>
          <w:lang w:val="en-US" w:eastAsia="ru-RU"/>
        </w:rPr>
        <w:t xml:space="preserve"> </w:t>
      </w:r>
      <w:r w:rsidR="00FD5C1A">
        <w:rPr>
          <w:sz w:val="20"/>
          <w:szCs w:val="20"/>
          <w:lang w:val="en-US" w:eastAsia="ru-RU"/>
        </w:rPr>
        <w:t xml:space="preserve">  </w:t>
      </w:r>
      <w:r w:rsidR="00FD5C1A" w:rsidRPr="00FD5C1A">
        <w:rPr>
          <w:sz w:val="20"/>
          <w:szCs w:val="20"/>
          <w:lang w:val="en-US" w:eastAsia="ru-RU"/>
        </w:rPr>
        <w:t xml:space="preserve">   </w:t>
      </w:r>
      <w:r w:rsidR="00D43FDB">
        <w:rPr>
          <w:sz w:val="20"/>
          <w:szCs w:val="20"/>
          <w:lang w:val="en-US" w:eastAsia="ru-RU"/>
        </w:rPr>
        <w:t>2</w:t>
      </w:r>
      <w:r w:rsidR="00FD5C1A">
        <w:rPr>
          <w:sz w:val="20"/>
          <w:szCs w:val="20"/>
          <w:lang w:val="en-US" w:eastAsia="ru-RU"/>
        </w:rPr>
        <w:t>6</w:t>
      </w:r>
      <w:r w:rsidR="00D43FDB">
        <w:rPr>
          <w:sz w:val="20"/>
          <w:szCs w:val="20"/>
          <w:lang w:val="en-US" w:eastAsia="ru-RU"/>
        </w:rPr>
        <w:t>.</w:t>
      </w:r>
      <w:r w:rsidR="00FD5C1A">
        <w:rPr>
          <w:sz w:val="20"/>
          <w:szCs w:val="20"/>
          <w:lang w:val="en-US" w:eastAsia="ru-RU"/>
        </w:rPr>
        <w:t>12</w:t>
      </w:r>
      <w:r w:rsidR="00D43FDB">
        <w:rPr>
          <w:sz w:val="20"/>
          <w:szCs w:val="20"/>
          <w:lang w:val="en-US" w:eastAsia="ru-RU"/>
        </w:rPr>
        <w:t>.202</w:t>
      </w:r>
      <w:r w:rsidR="00FD5C1A">
        <w:rPr>
          <w:sz w:val="20"/>
          <w:szCs w:val="20"/>
          <w:lang w:val="en-US" w:eastAsia="ru-RU"/>
        </w:rPr>
        <w:t>5</w:t>
      </w:r>
    </w:p>
    <w:p w:rsidR="00D0176D" w:rsidRPr="00FD5C1A" w:rsidRDefault="00D0176D" w:rsidP="00D0176D">
      <w:pPr>
        <w:shd w:val="clear" w:color="auto" w:fill="FFFFFF"/>
        <w:jc w:val="both"/>
        <w:rPr>
          <w:color w:val="000000"/>
          <w:sz w:val="20"/>
          <w:szCs w:val="20"/>
          <w:lang w:val="en-US" w:eastAsia="ru-RU"/>
        </w:rPr>
      </w:pPr>
      <w:r w:rsidRPr="00FD5C1A">
        <w:rPr>
          <w:color w:val="000000"/>
          <w:sz w:val="20"/>
          <w:szCs w:val="20"/>
          <w:lang w:val="en-US" w:eastAsia="ru-RU"/>
        </w:rPr>
        <w:t>Received after revision</w:t>
      </w:r>
      <w:r w:rsidR="00FD5C1A">
        <w:rPr>
          <w:color w:val="000000"/>
          <w:sz w:val="20"/>
          <w:szCs w:val="20"/>
          <w:lang w:val="en-US" w:eastAsia="ru-RU"/>
        </w:rPr>
        <w:t xml:space="preserve">    12</w:t>
      </w:r>
      <w:r w:rsidR="00FD5C1A" w:rsidRPr="00FD5C1A">
        <w:rPr>
          <w:color w:val="000000"/>
          <w:sz w:val="20"/>
          <w:szCs w:val="20"/>
          <w:lang w:val="en-US" w:eastAsia="ru-RU"/>
        </w:rPr>
        <w:t>.03.2026</w:t>
      </w:r>
    </w:p>
    <w:p w:rsidR="00D0176D" w:rsidRPr="00FD5C1A" w:rsidRDefault="00D0176D" w:rsidP="00D0176D">
      <w:pPr>
        <w:pStyle w:val="11"/>
        <w:rPr>
          <w:rFonts w:eastAsia="Times New Roman" w:cs="Times New Roman"/>
          <w:sz w:val="20"/>
          <w:szCs w:val="20"/>
          <w:lang w:val="ru-RU"/>
        </w:rPr>
      </w:pPr>
      <w:r w:rsidRPr="00FD5C1A">
        <w:rPr>
          <w:rFonts w:eastAsia="Times New Roman" w:cs="Times New Roman"/>
          <w:sz w:val="20"/>
          <w:szCs w:val="20"/>
        </w:rPr>
        <w:t>Accepted</w:t>
      </w:r>
      <w:r w:rsidR="00FD5C1A">
        <w:rPr>
          <w:rFonts w:eastAsia="Times New Roman" w:cs="Times New Roman"/>
          <w:sz w:val="20"/>
          <w:szCs w:val="20"/>
          <w:lang w:val="ru-RU"/>
        </w:rPr>
        <w:t xml:space="preserve">      17.03.2026</w:t>
      </w:r>
    </w:p>
    <w:p w:rsidR="002A0AC4" w:rsidRDefault="002A0AC4" w:rsidP="00D0176D">
      <w:pPr>
        <w:pStyle w:val="11"/>
        <w:rPr>
          <w:rFonts w:eastAsia="Times New Roman" w:cs="Times New Roman"/>
          <w:sz w:val="20"/>
          <w:szCs w:val="20"/>
        </w:rPr>
      </w:pPr>
    </w:p>
    <w:p w:rsidR="002A0AC4" w:rsidRDefault="002A0AC4" w:rsidP="00D0176D">
      <w:pPr>
        <w:pStyle w:val="11"/>
        <w:rPr>
          <w:rFonts w:eastAsia="Times New Roman" w:cs="Times New Roman"/>
          <w:sz w:val="20"/>
          <w:szCs w:val="20"/>
        </w:rPr>
      </w:pPr>
    </w:p>
    <w:p w:rsidR="002A0AC4" w:rsidRDefault="002A0AC4" w:rsidP="00D0176D">
      <w:pPr>
        <w:pStyle w:val="11"/>
        <w:rPr>
          <w:rFonts w:eastAsia="Times New Roman" w:cs="Times New Roman"/>
          <w:sz w:val="20"/>
          <w:szCs w:val="20"/>
        </w:rPr>
      </w:pPr>
    </w:p>
    <w:p w:rsidR="00AA7E1E" w:rsidRPr="00AA7E1E" w:rsidRDefault="00AA7E1E" w:rsidP="00795A59">
      <w:pPr>
        <w:rPr>
          <w:sz w:val="22"/>
          <w:szCs w:val="22"/>
          <w:lang w:val="en-US"/>
        </w:rPr>
      </w:pPr>
      <w:r w:rsidRPr="00431EBB">
        <w:rPr>
          <w:b/>
          <w:sz w:val="22"/>
          <w:szCs w:val="22"/>
          <w:lang w:val="fr-BE"/>
        </w:rPr>
        <w:lastRenderedPageBreak/>
        <w:t xml:space="preserve">DOI: </w:t>
      </w:r>
      <w:r w:rsidRPr="00AA7E1E">
        <w:rPr>
          <w:b/>
          <w:sz w:val="22"/>
          <w:szCs w:val="22"/>
          <w:shd w:val="clear" w:color="auto" w:fill="FFFFFF"/>
          <w:lang w:val="en-US"/>
        </w:rPr>
        <w:t>https://doi.org/</w:t>
      </w:r>
      <w:r w:rsidRPr="00AA7E1E">
        <w:rPr>
          <w:b/>
          <w:sz w:val="22"/>
          <w:szCs w:val="22"/>
          <w:lang w:val="en-US"/>
        </w:rPr>
        <w:t>10.15276/aait.</w:t>
      </w:r>
      <w:r w:rsidRPr="00AA7E1E">
        <w:rPr>
          <w:b/>
          <w:color w:val="000000"/>
          <w:sz w:val="22"/>
          <w:szCs w:val="22"/>
          <w:lang w:val="en-US"/>
        </w:rPr>
        <w:t>09</w:t>
      </w:r>
      <w:r w:rsidRPr="00AA7E1E">
        <w:rPr>
          <w:b/>
          <w:sz w:val="22"/>
          <w:szCs w:val="22"/>
          <w:lang w:val="en-US"/>
        </w:rPr>
        <w:t>.</w:t>
      </w:r>
      <w:r w:rsidRPr="00AA7E1E">
        <w:rPr>
          <w:b/>
          <w:color w:val="000000"/>
          <w:sz w:val="22"/>
          <w:szCs w:val="22"/>
          <w:lang w:val="en-US"/>
        </w:rPr>
        <w:t>2026.</w:t>
      </w:r>
      <w:r w:rsidR="00795A59" w:rsidRPr="00795A59">
        <w:rPr>
          <w:b/>
          <w:sz w:val="22"/>
          <w:szCs w:val="22"/>
          <w:lang w:val="en-US"/>
        </w:rPr>
        <w:t>15</w:t>
      </w:r>
    </w:p>
    <w:p w:rsidR="00D0176D" w:rsidRPr="00B80C06" w:rsidRDefault="00D0176D" w:rsidP="00795A59">
      <w:pPr>
        <w:pStyle w:val="11"/>
        <w:spacing w:before="60"/>
        <w:rPr>
          <w:b/>
          <w:sz w:val="22"/>
          <w:szCs w:val="22"/>
          <w:lang w:val="ru-RU"/>
        </w:rPr>
      </w:pPr>
      <w:r w:rsidRPr="001B35CC">
        <w:rPr>
          <w:b/>
          <w:sz w:val="22"/>
          <w:szCs w:val="22"/>
          <w:lang w:val="ru-RU"/>
        </w:rPr>
        <w:t>УДК</w:t>
      </w:r>
      <w:r w:rsidRPr="00D0176D">
        <w:rPr>
          <w:b/>
          <w:sz w:val="22"/>
          <w:szCs w:val="22"/>
          <w:lang w:val="ru-RU"/>
        </w:rPr>
        <w:t xml:space="preserve"> </w:t>
      </w:r>
      <w:r w:rsidR="00436561" w:rsidRPr="000D21CF">
        <w:rPr>
          <w:b/>
          <w:sz w:val="22"/>
          <w:szCs w:val="22"/>
          <w:lang w:val="ru-RU"/>
        </w:rPr>
        <w:t>005.8:004.89</w:t>
      </w:r>
    </w:p>
    <w:p w:rsidR="002C54D2" w:rsidRPr="000D7AD9" w:rsidRDefault="000D21CF" w:rsidP="002A0AC4">
      <w:pPr>
        <w:pStyle w:val="11"/>
        <w:spacing w:before="120"/>
        <w:ind w:firstLine="426"/>
        <w:jc w:val="center"/>
        <w:rPr>
          <w:rFonts w:cs="Times New Roman"/>
          <w:b/>
          <w:iCs/>
          <w:sz w:val="32"/>
          <w:szCs w:val="32"/>
          <w:lang w:val="uk-UA"/>
        </w:rPr>
      </w:pPr>
      <w:r w:rsidRPr="000D7AD9">
        <w:rPr>
          <w:rFonts w:cs="Times New Roman"/>
          <w:b/>
          <w:iCs/>
          <w:sz w:val="32"/>
          <w:szCs w:val="32"/>
          <w:lang w:val="uk-UA"/>
        </w:rPr>
        <w:t>Адаптивне та координоване управління ІТ-проєктами в динамічних середовищах: перспектива мультиагентного штучного інтелекту</w:t>
      </w:r>
    </w:p>
    <w:p w:rsidR="00D0176D" w:rsidRPr="00F062F1" w:rsidRDefault="000D55E8" w:rsidP="00F062F1">
      <w:pPr>
        <w:widowControl w:val="0"/>
        <w:spacing w:before="120" w:line="264" w:lineRule="auto"/>
        <w:jc w:val="right"/>
        <w:rPr>
          <w:b/>
          <w:color w:val="000000"/>
          <w:sz w:val="22"/>
          <w:szCs w:val="22"/>
          <w:lang w:val="uk-UA"/>
        </w:rPr>
      </w:pPr>
      <w:r w:rsidRPr="00F062F1">
        <w:rPr>
          <w:b/>
          <w:color w:val="000000"/>
          <w:sz w:val="22"/>
          <w:szCs w:val="22"/>
          <w:lang w:val="uk-UA"/>
        </w:rPr>
        <w:t>Годовиченко Микола Анатолійович</w:t>
      </w:r>
      <w:r w:rsidR="00D0176D" w:rsidRPr="00F062F1">
        <w:rPr>
          <w:b/>
          <w:color w:val="000000"/>
          <w:sz w:val="22"/>
          <w:szCs w:val="22"/>
          <w:vertAlign w:val="superscript"/>
          <w:lang w:val="uk-UA"/>
        </w:rPr>
        <w:t>1)</w:t>
      </w:r>
      <w:r w:rsidR="00D0176D" w:rsidRPr="00F062F1">
        <w:rPr>
          <w:b/>
          <w:color w:val="000000"/>
          <w:sz w:val="22"/>
          <w:szCs w:val="22"/>
          <w:lang w:val="uk-UA"/>
        </w:rPr>
        <w:t xml:space="preserve"> </w:t>
      </w:r>
    </w:p>
    <w:p w:rsidR="006B0387" w:rsidRDefault="000D55E8" w:rsidP="006B0387">
      <w:pPr>
        <w:pStyle w:val="11"/>
        <w:ind w:firstLine="426"/>
        <w:jc w:val="right"/>
        <w:rPr>
          <w:sz w:val="18"/>
          <w:szCs w:val="18"/>
          <w:lang w:val="uk-UA"/>
        </w:rPr>
      </w:pPr>
      <w:r w:rsidRPr="000D55E8">
        <w:rPr>
          <w:rFonts w:cs="Times New Roman"/>
          <w:bCs/>
          <w:iCs/>
          <w:sz w:val="18"/>
          <w:szCs w:val="18"/>
        </w:rPr>
        <w:t>ORCID</w:t>
      </w:r>
      <w:r w:rsidRPr="00A835F3">
        <w:rPr>
          <w:rFonts w:cs="Times New Roman"/>
          <w:bCs/>
          <w:iCs/>
          <w:sz w:val="18"/>
          <w:szCs w:val="18"/>
          <w:lang w:val="uk-UA"/>
        </w:rPr>
        <w:t xml:space="preserve">: </w:t>
      </w:r>
      <w:r w:rsidR="002A0AC4" w:rsidRPr="00795A59">
        <w:rPr>
          <w:rFonts w:cs="Times New Roman"/>
          <w:bCs/>
          <w:iCs/>
          <w:sz w:val="18"/>
          <w:szCs w:val="18"/>
        </w:rPr>
        <w:t>https</w:t>
      </w:r>
      <w:r w:rsidR="002A0AC4" w:rsidRPr="00227260">
        <w:rPr>
          <w:rFonts w:cs="Times New Roman"/>
          <w:bCs/>
          <w:iCs/>
          <w:sz w:val="18"/>
          <w:szCs w:val="18"/>
          <w:lang w:val="uk-UA"/>
        </w:rPr>
        <w:t>://</w:t>
      </w:r>
      <w:r w:rsidR="002A0AC4" w:rsidRPr="00795A59">
        <w:rPr>
          <w:rFonts w:cs="Times New Roman"/>
          <w:bCs/>
          <w:iCs/>
          <w:sz w:val="18"/>
          <w:szCs w:val="18"/>
        </w:rPr>
        <w:t>orcid</w:t>
      </w:r>
      <w:r w:rsidR="002A0AC4" w:rsidRPr="00227260">
        <w:rPr>
          <w:rFonts w:cs="Times New Roman"/>
          <w:bCs/>
          <w:iCs/>
          <w:sz w:val="18"/>
          <w:szCs w:val="18"/>
          <w:lang w:val="uk-UA"/>
        </w:rPr>
        <w:t>.</w:t>
      </w:r>
      <w:r w:rsidR="002A0AC4" w:rsidRPr="00795A59">
        <w:rPr>
          <w:rFonts w:cs="Times New Roman"/>
          <w:bCs/>
          <w:iCs/>
          <w:sz w:val="18"/>
          <w:szCs w:val="18"/>
        </w:rPr>
        <w:t>org</w:t>
      </w:r>
      <w:r w:rsidR="002A0AC4" w:rsidRPr="00227260">
        <w:rPr>
          <w:rFonts w:cs="Times New Roman"/>
          <w:bCs/>
          <w:iCs/>
          <w:sz w:val="18"/>
          <w:szCs w:val="18"/>
          <w:lang w:val="uk-UA"/>
        </w:rPr>
        <w:t>/</w:t>
      </w:r>
      <w:r w:rsidRPr="00A835F3">
        <w:rPr>
          <w:rFonts w:cs="Times New Roman"/>
          <w:bCs/>
          <w:iCs/>
          <w:sz w:val="18"/>
          <w:szCs w:val="18"/>
          <w:lang w:val="uk-UA"/>
        </w:rPr>
        <w:t>0000-0001-5422-3048</w:t>
      </w:r>
      <w:r w:rsidR="009C0651" w:rsidRPr="00227260">
        <w:rPr>
          <w:rFonts w:cs="Times New Roman"/>
          <w:bCs/>
          <w:iCs/>
          <w:sz w:val="18"/>
          <w:szCs w:val="18"/>
          <w:lang w:val="uk-UA"/>
        </w:rPr>
        <w:t>;</w:t>
      </w:r>
      <w:r w:rsidRPr="00A835F3">
        <w:rPr>
          <w:rFonts w:cs="Times New Roman"/>
          <w:bCs/>
          <w:iCs/>
          <w:sz w:val="18"/>
          <w:szCs w:val="18"/>
          <w:lang w:val="uk-UA"/>
        </w:rPr>
        <w:t xml:space="preserve"> </w:t>
      </w:r>
      <w:r w:rsidRPr="000D55E8">
        <w:rPr>
          <w:rFonts w:cs="Times New Roman"/>
          <w:bCs/>
          <w:iCs/>
          <w:sz w:val="18"/>
          <w:szCs w:val="18"/>
        </w:rPr>
        <w:t>hodovychenko</w:t>
      </w:r>
      <w:r w:rsidRPr="00A835F3">
        <w:rPr>
          <w:rFonts w:cs="Times New Roman"/>
          <w:bCs/>
          <w:iCs/>
          <w:sz w:val="18"/>
          <w:szCs w:val="18"/>
          <w:lang w:val="uk-UA"/>
        </w:rPr>
        <w:t>@</w:t>
      </w:r>
      <w:r w:rsidRPr="000D55E8">
        <w:rPr>
          <w:rFonts w:cs="Times New Roman"/>
          <w:bCs/>
          <w:iCs/>
          <w:sz w:val="18"/>
          <w:szCs w:val="18"/>
        </w:rPr>
        <w:t>op</w:t>
      </w:r>
      <w:r w:rsidRPr="00A835F3">
        <w:rPr>
          <w:rFonts w:cs="Times New Roman"/>
          <w:bCs/>
          <w:iCs/>
          <w:sz w:val="18"/>
          <w:szCs w:val="18"/>
          <w:lang w:val="uk-UA"/>
        </w:rPr>
        <w:t>.</w:t>
      </w:r>
      <w:r w:rsidRPr="000D55E8">
        <w:rPr>
          <w:rFonts w:cs="Times New Roman"/>
          <w:bCs/>
          <w:iCs/>
          <w:sz w:val="18"/>
          <w:szCs w:val="18"/>
        </w:rPr>
        <w:t>edu</w:t>
      </w:r>
      <w:r w:rsidRPr="00A835F3">
        <w:rPr>
          <w:rFonts w:cs="Times New Roman"/>
          <w:bCs/>
          <w:iCs/>
          <w:sz w:val="18"/>
          <w:szCs w:val="18"/>
          <w:lang w:val="uk-UA"/>
        </w:rPr>
        <w:t>.</w:t>
      </w:r>
      <w:r w:rsidRPr="000D55E8">
        <w:rPr>
          <w:rFonts w:cs="Times New Roman"/>
          <w:bCs/>
          <w:iCs/>
          <w:sz w:val="18"/>
          <w:szCs w:val="18"/>
        </w:rPr>
        <w:t>ua</w:t>
      </w:r>
      <w:r w:rsidRPr="00A835F3">
        <w:rPr>
          <w:rFonts w:cs="Times New Roman"/>
          <w:bCs/>
          <w:iCs/>
          <w:sz w:val="18"/>
          <w:szCs w:val="18"/>
          <w:lang w:val="uk-UA"/>
        </w:rPr>
        <w:t xml:space="preserve">. </w:t>
      </w:r>
      <w:r w:rsidRPr="000D55E8">
        <w:rPr>
          <w:rFonts w:cs="Times New Roman"/>
          <w:bCs/>
          <w:iCs/>
          <w:sz w:val="18"/>
          <w:szCs w:val="18"/>
        </w:rPr>
        <w:t>Scopus</w:t>
      </w:r>
      <w:r w:rsidRPr="00A835F3">
        <w:rPr>
          <w:rFonts w:cs="Times New Roman"/>
          <w:bCs/>
          <w:iCs/>
          <w:sz w:val="18"/>
          <w:szCs w:val="18"/>
          <w:lang w:val="uk-UA"/>
        </w:rPr>
        <w:t xml:space="preserve"> </w:t>
      </w:r>
      <w:r w:rsidRPr="000D55E8">
        <w:rPr>
          <w:rFonts w:cs="Times New Roman"/>
          <w:bCs/>
          <w:iCs/>
          <w:sz w:val="18"/>
          <w:szCs w:val="18"/>
        </w:rPr>
        <w:t>Author</w:t>
      </w:r>
      <w:r w:rsidRPr="00A835F3">
        <w:rPr>
          <w:rFonts w:cs="Times New Roman"/>
          <w:bCs/>
          <w:iCs/>
          <w:sz w:val="18"/>
          <w:szCs w:val="18"/>
          <w:lang w:val="uk-UA"/>
        </w:rPr>
        <w:t xml:space="preserve"> </w:t>
      </w:r>
      <w:r w:rsidRPr="000D55E8">
        <w:rPr>
          <w:rFonts w:cs="Times New Roman"/>
          <w:bCs/>
          <w:iCs/>
          <w:sz w:val="18"/>
          <w:szCs w:val="18"/>
        </w:rPr>
        <w:t>ID</w:t>
      </w:r>
      <w:r w:rsidRPr="00A835F3">
        <w:rPr>
          <w:rFonts w:cs="Times New Roman"/>
          <w:bCs/>
          <w:iCs/>
          <w:sz w:val="18"/>
          <w:szCs w:val="18"/>
          <w:lang w:val="uk-UA"/>
        </w:rPr>
        <w:t>: 57188700773</w:t>
      </w:r>
    </w:p>
    <w:p w:rsidR="003F3773" w:rsidRPr="002A0AC4" w:rsidRDefault="000D55E8" w:rsidP="003F3773">
      <w:pPr>
        <w:widowControl w:val="0"/>
        <w:spacing w:line="264" w:lineRule="auto"/>
        <w:jc w:val="right"/>
        <w:rPr>
          <w:b/>
          <w:color w:val="000000"/>
          <w:sz w:val="22"/>
          <w:szCs w:val="22"/>
          <w:lang w:val="uk-UA"/>
        </w:rPr>
      </w:pPr>
      <w:r w:rsidRPr="002A0AC4">
        <w:rPr>
          <w:b/>
          <w:sz w:val="22"/>
          <w:szCs w:val="22"/>
          <w:lang w:val="uk-UA"/>
        </w:rPr>
        <w:t>Лобачев Михайло Вікторович</w:t>
      </w:r>
      <w:r w:rsidR="003F3773" w:rsidRPr="002A0AC4">
        <w:rPr>
          <w:b/>
          <w:color w:val="000000"/>
          <w:sz w:val="22"/>
          <w:szCs w:val="22"/>
          <w:vertAlign w:val="superscript"/>
          <w:lang w:val="uk-UA"/>
        </w:rPr>
        <w:t>1)</w:t>
      </w:r>
      <w:r w:rsidR="003F3773" w:rsidRPr="002A0AC4">
        <w:rPr>
          <w:b/>
          <w:color w:val="000000"/>
          <w:sz w:val="22"/>
          <w:szCs w:val="22"/>
          <w:lang w:val="uk-UA"/>
        </w:rPr>
        <w:t xml:space="preserve"> </w:t>
      </w:r>
    </w:p>
    <w:p w:rsidR="003F3773" w:rsidRPr="00B80C06" w:rsidRDefault="000D55E8" w:rsidP="003F3773">
      <w:pPr>
        <w:pStyle w:val="11"/>
        <w:ind w:firstLine="426"/>
        <w:jc w:val="right"/>
        <w:rPr>
          <w:rFonts w:cs="Times New Roman"/>
          <w:bCs/>
          <w:iCs/>
          <w:sz w:val="18"/>
          <w:szCs w:val="18"/>
          <w:lang w:val="uk-UA"/>
        </w:rPr>
      </w:pPr>
      <w:r w:rsidRPr="000D55E8">
        <w:rPr>
          <w:rFonts w:cs="Times New Roman"/>
          <w:bCs/>
          <w:iCs/>
          <w:sz w:val="18"/>
          <w:szCs w:val="18"/>
        </w:rPr>
        <w:t>ORCID</w:t>
      </w:r>
      <w:r w:rsidRPr="00A835F3">
        <w:rPr>
          <w:rFonts w:cs="Times New Roman"/>
          <w:bCs/>
          <w:iCs/>
          <w:sz w:val="18"/>
          <w:szCs w:val="18"/>
          <w:lang w:val="uk-UA"/>
        </w:rPr>
        <w:t xml:space="preserve">: </w:t>
      </w:r>
      <w:r w:rsidR="002A0AC4" w:rsidRPr="00795A59">
        <w:rPr>
          <w:rFonts w:cs="Times New Roman"/>
          <w:bCs/>
          <w:iCs/>
          <w:sz w:val="18"/>
          <w:szCs w:val="18"/>
        </w:rPr>
        <w:t>https</w:t>
      </w:r>
      <w:r w:rsidR="002A0AC4" w:rsidRPr="00227260">
        <w:rPr>
          <w:rFonts w:cs="Times New Roman"/>
          <w:bCs/>
          <w:iCs/>
          <w:sz w:val="18"/>
          <w:szCs w:val="18"/>
          <w:lang w:val="uk-UA"/>
        </w:rPr>
        <w:t>://</w:t>
      </w:r>
      <w:r w:rsidR="002A0AC4" w:rsidRPr="00795A59">
        <w:rPr>
          <w:rFonts w:cs="Times New Roman"/>
          <w:bCs/>
          <w:iCs/>
          <w:sz w:val="18"/>
          <w:szCs w:val="18"/>
        </w:rPr>
        <w:t>orcid</w:t>
      </w:r>
      <w:r w:rsidR="002A0AC4" w:rsidRPr="00227260">
        <w:rPr>
          <w:rFonts w:cs="Times New Roman"/>
          <w:bCs/>
          <w:iCs/>
          <w:sz w:val="18"/>
          <w:szCs w:val="18"/>
          <w:lang w:val="uk-UA"/>
        </w:rPr>
        <w:t>.</w:t>
      </w:r>
      <w:r w:rsidR="002A0AC4" w:rsidRPr="00795A59">
        <w:rPr>
          <w:rFonts w:cs="Times New Roman"/>
          <w:bCs/>
          <w:iCs/>
          <w:sz w:val="18"/>
          <w:szCs w:val="18"/>
        </w:rPr>
        <w:t>org</w:t>
      </w:r>
      <w:r w:rsidR="002A0AC4" w:rsidRPr="00227260">
        <w:rPr>
          <w:rFonts w:cs="Times New Roman"/>
          <w:bCs/>
          <w:iCs/>
          <w:sz w:val="18"/>
          <w:szCs w:val="18"/>
          <w:lang w:val="uk-UA"/>
        </w:rPr>
        <w:t>/</w:t>
      </w:r>
      <w:r w:rsidRPr="00A835F3">
        <w:rPr>
          <w:rFonts w:cs="Times New Roman"/>
          <w:bCs/>
          <w:iCs/>
          <w:sz w:val="18"/>
          <w:szCs w:val="18"/>
          <w:lang w:val="uk-UA"/>
        </w:rPr>
        <w:t>0000-0002-4859-304</w:t>
      </w:r>
      <w:r w:rsidRPr="000D55E8">
        <w:rPr>
          <w:rFonts w:cs="Times New Roman"/>
          <w:bCs/>
          <w:iCs/>
          <w:sz w:val="18"/>
          <w:szCs w:val="18"/>
        </w:rPr>
        <w:t>X</w:t>
      </w:r>
      <w:r w:rsidR="009C0651" w:rsidRPr="00227260">
        <w:rPr>
          <w:rFonts w:cs="Times New Roman"/>
          <w:bCs/>
          <w:iCs/>
          <w:sz w:val="18"/>
          <w:szCs w:val="18"/>
          <w:lang w:val="uk-UA"/>
        </w:rPr>
        <w:t>;</w:t>
      </w:r>
      <w:r w:rsidRPr="00A835F3">
        <w:rPr>
          <w:rFonts w:cs="Times New Roman"/>
          <w:bCs/>
          <w:iCs/>
          <w:sz w:val="18"/>
          <w:szCs w:val="18"/>
          <w:lang w:val="uk-UA"/>
        </w:rPr>
        <w:t xml:space="preserve"> </w:t>
      </w:r>
      <w:r w:rsidRPr="000D55E8">
        <w:rPr>
          <w:rFonts w:cs="Times New Roman"/>
          <w:bCs/>
          <w:iCs/>
          <w:sz w:val="18"/>
          <w:szCs w:val="18"/>
        </w:rPr>
        <w:t>lobachevmv</w:t>
      </w:r>
      <w:r w:rsidRPr="00A835F3">
        <w:rPr>
          <w:rFonts w:cs="Times New Roman"/>
          <w:bCs/>
          <w:iCs/>
          <w:sz w:val="18"/>
          <w:szCs w:val="18"/>
          <w:lang w:val="uk-UA"/>
        </w:rPr>
        <w:t>@</w:t>
      </w:r>
      <w:r w:rsidRPr="000D55E8">
        <w:rPr>
          <w:rFonts w:cs="Times New Roman"/>
          <w:bCs/>
          <w:iCs/>
          <w:sz w:val="18"/>
          <w:szCs w:val="18"/>
        </w:rPr>
        <w:t>gmail</w:t>
      </w:r>
      <w:r w:rsidRPr="00A835F3">
        <w:rPr>
          <w:rFonts w:cs="Times New Roman"/>
          <w:bCs/>
          <w:iCs/>
          <w:sz w:val="18"/>
          <w:szCs w:val="18"/>
          <w:lang w:val="uk-UA"/>
        </w:rPr>
        <w:t>.</w:t>
      </w:r>
      <w:r w:rsidRPr="000D55E8">
        <w:rPr>
          <w:rFonts w:cs="Times New Roman"/>
          <w:bCs/>
          <w:iCs/>
          <w:sz w:val="18"/>
          <w:szCs w:val="18"/>
        </w:rPr>
        <w:t>com</w:t>
      </w:r>
      <w:r w:rsidRPr="00A835F3">
        <w:rPr>
          <w:rFonts w:cs="Times New Roman"/>
          <w:bCs/>
          <w:iCs/>
          <w:sz w:val="18"/>
          <w:szCs w:val="18"/>
          <w:lang w:val="uk-UA"/>
        </w:rPr>
        <w:t xml:space="preserve">. </w:t>
      </w:r>
      <w:r w:rsidRPr="000D55E8">
        <w:rPr>
          <w:rFonts w:cs="Times New Roman"/>
          <w:bCs/>
          <w:iCs/>
          <w:sz w:val="18"/>
          <w:szCs w:val="18"/>
        </w:rPr>
        <w:t>Scopus</w:t>
      </w:r>
      <w:r w:rsidRPr="00A835F3">
        <w:rPr>
          <w:rFonts w:cs="Times New Roman"/>
          <w:bCs/>
          <w:iCs/>
          <w:sz w:val="18"/>
          <w:szCs w:val="18"/>
          <w:lang w:val="uk-UA"/>
        </w:rPr>
        <w:t xml:space="preserve"> </w:t>
      </w:r>
      <w:r w:rsidRPr="000D55E8">
        <w:rPr>
          <w:rFonts w:cs="Times New Roman"/>
          <w:bCs/>
          <w:iCs/>
          <w:sz w:val="18"/>
          <w:szCs w:val="18"/>
        </w:rPr>
        <w:t>Author</w:t>
      </w:r>
      <w:r w:rsidRPr="00A835F3">
        <w:rPr>
          <w:rFonts w:cs="Times New Roman"/>
          <w:bCs/>
          <w:iCs/>
          <w:sz w:val="18"/>
          <w:szCs w:val="18"/>
          <w:lang w:val="uk-UA"/>
        </w:rPr>
        <w:t xml:space="preserve"> </w:t>
      </w:r>
      <w:r w:rsidRPr="000D55E8">
        <w:rPr>
          <w:rFonts w:cs="Times New Roman"/>
          <w:bCs/>
          <w:iCs/>
          <w:sz w:val="18"/>
          <w:szCs w:val="18"/>
        </w:rPr>
        <w:t>ID</w:t>
      </w:r>
      <w:r w:rsidRPr="00A835F3">
        <w:rPr>
          <w:rFonts w:cs="Times New Roman"/>
          <w:bCs/>
          <w:iCs/>
          <w:sz w:val="18"/>
          <w:szCs w:val="18"/>
          <w:lang w:val="uk-UA"/>
        </w:rPr>
        <w:t>: 36845971100</w:t>
      </w:r>
    </w:p>
    <w:p w:rsidR="00436561" w:rsidRPr="002A0AC4" w:rsidRDefault="00436561" w:rsidP="00436561">
      <w:pPr>
        <w:widowControl w:val="0"/>
        <w:spacing w:line="264" w:lineRule="auto"/>
        <w:jc w:val="right"/>
        <w:rPr>
          <w:b/>
          <w:color w:val="000000"/>
          <w:sz w:val="22"/>
          <w:szCs w:val="22"/>
          <w:lang w:val="uk-UA"/>
        </w:rPr>
      </w:pPr>
      <w:r w:rsidRPr="002A0AC4">
        <w:rPr>
          <w:b/>
          <w:sz w:val="22"/>
          <w:szCs w:val="22"/>
          <w:lang w:val="uk-UA"/>
        </w:rPr>
        <w:t>Боєв Олександр Петрович</w:t>
      </w:r>
      <w:r w:rsidRPr="002A0AC4">
        <w:rPr>
          <w:b/>
          <w:color w:val="000000"/>
          <w:sz w:val="22"/>
          <w:szCs w:val="22"/>
          <w:vertAlign w:val="superscript"/>
        </w:rPr>
        <w:t>1</w:t>
      </w:r>
      <w:r w:rsidRPr="002A0AC4">
        <w:rPr>
          <w:b/>
          <w:color w:val="000000"/>
          <w:sz w:val="22"/>
          <w:szCs w:val="22"/>
          <w:vertAlign w:val="superscript"/>
          <w:lang w:val="uk-UA"/>
        </w:rPr>
        <w:t>)</w:t>
      </w:r>
      <w:r w:rsidRPr="002A0AC4">
        <w:rPr>
          <w:b/>
          <w:color w:val="000000"/>
          <w:sz w:val="22"/>
          <w:szCs w:val="22"/>
          <w:lang w:val="uk-UA"/>
        </w:rPr>
        <w:t xml:space="preserve"> </w:t>
      </w:r>
    </w:p>
    <w:p w:rsidR="00436561" w:rsidRPr="00227260" w:rsidRDefault="00436561" w:rsidP="00436561">
      <w:pPr>
        <w:pStyle w:val="11"/>
        <w:ind w:firstLine="426"/>
        <w:jc w:val="right"/>
        <w:rPr>
          <w:sz w:val="18"/>
          <w:szCs w:val="18"/>
          <w:lang w:val="ru-RU"/>
        </w:rPr>
      </w:pPr>
      <w:r w:rsidRPr="000D55E8">
        <w:rPr>
          <w:rFonts w:cs="Times New Roman"/>
          <w:bCs/>
          <w:iCs/>
          <w:sz w:val="18"/>
          <w:szCs w:val="18"/>
        </w:rPr>
        <w:t>ORCID</w:t>
      </w:r>
      <w:r w:rsidRPr="00227260">
        <w:rPr>
          <w:rFonts w:cs="Times New Roman"/>
          <w:bCs/>
          <w:iCs/>
          <w:sz w:val="18"/>
          <w:szCs w:val="18"/>
          <w:lang w:val="ru-RU"/>
        </w:rPr>
        <w:t xml:space="preserve">: </w:t>
      </w:r>
      <w:r w:rsidR="002A0AC4" w:rsidRPr="00795A59">
        <w:rPr>
          <w:rFonts w:cs="Times New Roman"/>
          <w:bCs/>
          <w:iCs/>
          <w:sz w:val="18"/>
          <w:szCs w:val="18"/>
        </w:rPr>
        <w:t>https</w:t>
      </w:r>
      <w:r w:rsidR="002A0AC4" w:rsidRPr="00227260">
        <w:rPr>
          <w:rFonts w:cs="Times New Roman"/>
          <w:bCs/>
          <w:iCs/>
          <w:sz w:val="18"/>
          <w:szCs w:val="18"/>
          <w:lang w:val="ru-RU"/>
        </w:rPr>
        <w:t>://</w:t>
      </w:r>
      <w:r w:rsidR="002A0AC4" w:rsidRPr="00795A59">
        <w:rPr>
          <w:rFonts w:cs="Times New Roman"/>
          <w:bCs/>
          <w:iCs/>
          <w:sz w:val="18"/>
          <w:szCs w:val="18"/>
        </w:rPr>
        <w:t>orcid</w:t>
      </w:r>
      <w:r w:rsidR="002A0AC4" w:rsidRPr="00227260">
        <w:rPr>
          <w:rFonts w:cs="Times New Roman"/>
          <w:bCs/>
          <w:iCs/>
          <w:sz w:val="18"/>
          <w:szCs w:val="18"/>
          <w:lang w:val="ru-RU"/>
        </w:rPr>
        <w:t>.</w:t>
      </w:r>
      <w:r w:rsidR="002A0AC4" w:rsidRPr="00795A59">
        <w:rPr>
          <w:rFonts w:cs="Times New Roman"/>
          <w:bCs/>
          <w:iCs/>
          <w:sz w:val="18"/>
          <w:szCs w:val="18"/>
        </w:rPr>
        <w:t>org</w:t>
      </w:r>
      <w:r w:rsidR="002A0AC4" w:rsidRPr="00227260">
        <w:rPr>
          <w:rFonts w:cs="Times New Roman"/>
          <w:bCs/>
          <w:iCs/>
          <w:sz w:val="18"/>
          <w:szCs w:val="18"/>
          <w:lang w:val="ru-RU"/>
        </w:rPr>
        <w:t>/</w:t>
      </w:r>
      <w:r w:rsidRPr="009C0651">
        <w:rPr>
          <w:rFonts w:cs="Times New Roman"/>
          <w:bCs/>
          <w:iCs/>
          <w:sz w:val="18"/>
          <w:szCs w:val="18"/>
        </w:rPr>
        <w:t>orcid</w:t>
      </w:r>
      <w:r w:rsidRPr="00227260">
        <w:rPr>
          <w:rFonts w:cs="Times New Roman"/>
          <w:bCs/>
          <w:iCs/>
          <w:sz w:val="18"/>
          <w:szCs w:val="18"/>
          <w:lang w:val="ru-RU"/>
        </w:rPr>
        <w:t>.</w:t>
      </w:r>
      <w:r w:rsidRPr="009C0651">
        <w:rPr>
          <w:rFonts w:cs="Times New Roman"/>
          <w:bCs/>
          <w:iCs/>
          <w:sz w:val="18"/>
          <w:szCs w:val="18"/>
        </w:rPr>
        <w:t>org</w:t>
      </w:r>
      <w:r w:rsidRPr="00227260">
        <w:rPr>
          <w:rFonts w:cs="Times New Roman"/>
          <w:bCs/>
          <w:iCs/>
          <w:sz w:val="18"/>
          <w:szCs w:val="18"/>
          <w:lang w:val="ru-RU"/>
        </w:rPr>
        <w:t>/0009-0000-5628-2359</w:t>
      </w:r>
      <w:r w:rsidR="009C0651" w:rsidRPr="00227260">
        <w:rPr>
          <w:rFonts w:cs="Times New Roman"/>
          <w:bCs/>
          <w:iCs/>
          <w:sz w:val="18"/>
          <w:szCs w:val="18"/>
          <w:lang w:val="ru-RU"/>
        </w:rPr>
        <w:t>;</w:t>
      </w:r>
      <w:r w:rsidRPr="00227260">
        <w:rPr>
          <w:rFonts w:cs="Times New Roman"/>
          <w:bCs/>
          <w:iCs/>
          <w:sz w:val="18"/>
          <w:szCs w:val="18"/>
          <w:lang w:val="ru-RU"/>
        </w:rPr>
        <w:t xml:space="preserve"> </w:t>
      </w:r>
      <w:r w:rsidRPr="00436561">
        <w:rPr>
          <w:rFonts w:cs="Times New Roman"/>
          <w:bCs/>
          <w:iCs/>
          <w:sz w:val="18"/>
          <w:szCs w:val="18"/>
        </w:rPr>
        <w:t>oleksii</w:t>
      </w:r>
      <w:r w:rsidRPr="00227260">
        <w:rPr>
          <w:rFonts w:cs="Times New Roman"/>
          <w:bCs/>
          <w:iCs/>
          <w:sz w:val="18"/>
          <w:szCs w:val="18"/>
          <w:lang w:val="ru-RU"/>
        </w:rPr>
        <w:t>.</w:t>
      </w:r>
      <w:r w:rsidRPr="00436561">
        <w:rPr>
          <w:rFonts w:cs="Times New Roman"/>
          <w:bCs/>
          <w:iCs/>
          <w:sz w:val="18"/>
          <w:szCs w:val="18"/>
        </w:rPr>
        <w:t>goralik</w:t>
      </w:r>
      <w:r w:rsidRPr="00227260">
        <w:rPr>
          <w:rFonts w:cs="Times New Roman"/>
          <w:bCs/>
          <w:iCs/>
          <w:sz w:val="18"/>
          <w:szCs w:val="18"/>
          <w:lang w:val="ru-RU"/>
        </w:rPr>
        <w:t>@</w:t>
      </w:r>
      <w:r w:rsidRPr="00436561">
        <w:rPr>
          <w:rFonts w:cs="Times New Roman"/>
          <w:bCs/>
          <w:iCs/>
          <w:sz w:val="18"/>
          <w:szCs w:val="18"/>
        </w:rPr>
        <w:t>stud</w:t>
      </w:r>
      <w:r w:rsidRPr="00227260">
        <w:rPr>
          <w:rFonts w:cs="Times New Roman"/>
          <w:bCs/>
          <w:iCs/>
          <w:sz w:val="18"/>
          <w:szCs w:val="18"/>
          <w:lang w:val="ru-RU"/>
        </w:rPr>
        <w:t>.</w:t>
      </w:r>
      <w:r w:rsidRPr="00436561">
        <w:rPr>
          <w:rFonts w:cs="Times New Roman"/>
          <w:bCs/>
          <w:iCs/>
          <w:sz w:val="18"/>
          <w:szCs w:val="18"/>
        </w:rPr>
        <w:t>op</w:t>
      </w:r>
      <w:r w:rsidRPr="00227260">
        <w:rPr>
          <w:rFonts w:cs="Times New Roman"/>
          <w:bCs/>
          <w:iCs/>
          <w:sz w:val="18"/>
          <w:szCs w:val="18"/>
          <w:lang w:val="ru-RU"/>
        </w:rPr>
        <w:t>.</w:t>
      </w:r>
      <w:r w:rsidRPr="00436561">
        <w:rPr>
          <w:rFonts w:cs="Times New Roman"/>
          <w:bCs/>
          <w:iCs/>
          <w:sz w:val="18"/>
          <w:szCs w:val="18"/>
        </w:rPr>
        <w:t>edu</w:t>
      </w:r>
      <w:r w:rsidRPr="00227260">
        <w:rPr>
          <w:rFonts w:cs="Times New Roman"/>
          <w:bCs/>
          <w:iCs/>
          <w:sz w:val="18"/>
          <w:szCs w:val="18"/>
          <w:lang w:val="ru-RU"/>
        </w:rPr>
        <w:t>.</w:t>
      </w:r>
      <w:r w:rsidRPr="00436561">
        <w:rPr>
          <w:rFonts w:cs="Times New Roman"/>
          <w:bCs/>
          <w:iCs/>
          <w:sz w:val="18"/>
          <w:szCs w:val="18"/>
        </w:rPr>
        <w:t>ua</w:t>
      </w:r>
    </w:p>
    <w:p w:rsidR="000D55E8" w:rsidRPr="002A0AC4" w:rsidRDefault="000D55E8" w:rsidP="000D55E8">
      <w:pPr>
        <w:widowControl w:val="0"/>
        <w:spacing w:line="264" w:lineRule="auto"/>
        <w:jc w:val="right"/>
        <w:rPr>
          <w:b/>
          <w:color w:val="000000"/>
          <w:sz w:val="22"/>
          <w:szCs w:val="22"/>
          <w:lang w:val="uk-UA"/>
        </w:rPr>
      </w:pPr>
      <w:r w:rsidRPr="002A0AC4">
        <w:rPr>
          <w:b/>
          <w:color w:val="000000"/>
          <w:sz w:val="22"/>
          <w:szCs w:val="22"/>
          <w:lang w:val="uk-UA"/>
        </w:rPr>
        <w:t>Лінник Олексій Олександрович</w:t>
      </w:r>
      <w:r w:rsidRPr="002A0AC4">
        <w:rPr>
          <w:b/>
          <w:color w:val="000000"/>
          <w:sz w:val="22"/>
          <w:szCs w:val="22"/>
          <w:vertAlign w:val="superscript"/>
          <w:lang w:val="uk-UA"/>
        </w:rPr>
        <w:t>1)</w:t>
      </w:r>
      <w:r w:rsidRPr="002A0AC4">
        <w:rPr>
          <w:b/>
          <w:color w:val="000000"/>
          <w:sz w:val="22"/>
          <w:szCs w:val="22"/>
          <w:lang w:val="uk-UA"/>
        </w:rPr>
        <w:t xml:space="preserve"> </w:t>
      </w:r>
    </w:p>
    <w:p w:rsidR="000D55E8" w:rsidRDefault="000D55E8" w:rsidP="000D55E8">
      <w:pPr>
        <w:pStyle w:val="11"/>
        <w:ind w:firstLine="426"/>
        <w:jc w:val="right"/>
        <w:rPr>
          <w:sz w:val="18"/>
          <w:szCs w:val="18"/>
          <w:lang w:val="uk-UA"/>
        </w:rPr>
      </w:pPr>
      <w:r w:rsidRPr="000D55E8">
        <w:rPr>
          <w:rFonts w:cs="Times New Roman"/>
          <w:bCs/>
          <w:iCs/>
          <w:sz w:val="18"/>
          <w:szCs w:val="18"/>
        </w:rPr>
        <w:t>ORCID</w:t>
      </w:r>
      <w:r w:rsidRPr="00227260">
        <w:rPr>
          <w:rFonts w:cs="Times New Roman"/>
          <w:bCs/>
          <w:iCs/>
          <w:sz w:val="18"/>
          <w:szCs w:val="18"/>
          <w:lang w:val="ru-RU"/>
        </w:rPr>
        <w:t xml:space="preserve">: </w:t>
      </w:r>
      <w:r w:rsidR="002A0AC4" w:rsidRPr="00795A59">
        <w:rPr>
          <w:rFonts w:cs="Times New Roman"/>
          <w:bCs/>
          <w:iCs/>
          <w:sz w:val="18"/>
          <w:szCs w:val="18"/>
        </w:rPr>
        <w:t>https</w:t>
      </w:r>
      <w:r w:rsidR="002A0AC4" w:rsidRPr="00227260">
        <w:rPr>
          <w:rFonts w:cs="Times New Roman"/>
          <w:bCs/>
          <w:iCs/>
          <w:sz w:val="18"/>
          <w:szCs w:val="18"/>
          <w:lang w:val="ru-RU"/>
        </w:rPr>
        <w:t>://</w:t>
      </w:r>
      <w:r w:rsidR="002A0AC4" w:rsidRPr="00795A59">
        <w:rPr>
          <w:rFonts w:cs="Times New Roman"/>
          <w:bCs/>
          <w:iCs/>
          <w:sz w:val="18"/>
          <w:szCs w:val="18"/>
        </w:rPr>
        <w:t>orcid</w:t>
      </w:r>
      <w:r w:rsidR="002A0AC4" w:rsidRPr="00227260">
        <w:rPr>
          <w:rFonts w:cs="Times New Roman"/>
          <w:bCs/>
          <w:iCs/>
          <w:sz w:val="18"/>
          <w:szCs w:val="18"/>
          <w:lang w:val="ru-RU"/>
        </w:rPr>
        <w:t>.</w:t>
      </w:r>
      <w:r w:rsidR="002A0AC4" w:rsidRPr="00795A59">
        <w:rPr>
          <w:rFonts w:cs="Times New Roman"/>
          <w:bCs/>
          <w:iCs/>
          <w:sz w:val="18"/>
          <w:szCs w:val="18"/>
        </w:rPr>
        <w:t>org</w:t>
      </w:r>
      <w:r w:rsidR="002A0AC4" w:rsidRPr="00227260">
        <w:rPr>
          <w:rFonts w:cs="Times New Roman"/>
          <w:bCs/>
          <w:iCs/>
          <w:sz w:val="18"/>
          <w:szCs w:val="18"/>
          <w:lang w:val="ru-RU"/>
        </w:rPr>
        <w:t>/</w:t>
      </w:r>
      <w:r w:rsidRPr="00227260">
        <w:rPr>
          <w:rFonts w:cs="Times New Roman"/>
          <w:bCs/>
          <w:iCs/>
          <w:sz w:val="18"/>
          <w:szCs w:val="18"/>
          <w:lang w:val="ru-RU"/>
        </w:rPr>
        <w:t>0009-0007-3060-1412</w:t>
      </w:r>
      <w:r w:rsidR="009C0651" w:rsidRPr="00227260">
        <w:rPr>
          <w:rFonts w:cs="Times New Roman"/>
          <w:bCs/>
          <w:iCs/>
          <w:sz w:val="18"/>
          <w:szCs w:val="18"/>
          <w:lang w:val="ru-RU"/>
        </w:rPr>
        <w:t>;</w:t>
      </w:r>
      <w:r w:rsidRPr="00227260">
        <w:rPr>
          <w:rFonts w:cs="Times New Roman"/>
          <w:bCs/>
          <w:iCs/>
          <w:sz w:val="18"/>
          <w:szCs w:val="18"/>
          <w:lang w:val="ru-RU"/>
        </w:rPr>
        <w:t xml:space="preserve"> </w:t>
      </w:r>
      <w:r w:rsidRPr="000D55E8">
        <w:rPr>
          <w:rFonts w:cs="Times New Roman"/>
          <w:bCs/>
          <w:iCs/>
          <w:sz w:val="18"/>
          <w:szCs w:val="18"/>
        </w:rPr>
        <w:t>alexeylinnik</w:t>
      </w:r>
      <w:r w:rsidRPr="00227260">
        <w:rPr>
          <w:rFonts w:cs="Times New Roman"/>
          <w:bCs/>
          <w:iCs/>
          <w:sz w:val="18"/>
          <w:szCs w:val="18"/>
          <w:lang w:val="ru-RU"/>
        </w:rPr>
        <w:t>@</w:t>
      </w:r>
      <w:r w:rsidRPr="000D55E8">
        <w:rPr>
          <w:rFonts w:cs="Times New Roman"/>
          <w:bCs/>
          <w:iCs/>
          <w:sz w:val="18"/>
          <w:szCs w:val="18"/>
        </w:rPr>
        <w:t>stud</w:t>
      </w:r>
      <w:r w:rsidRPr="00227260">
        <w:rPr>
          <w:rFonts w:cs="Times New Roman"/>
          <w:bCs/>
          <w:iCs/>
          <w:sz w:val="18"/>
          <w:szCs w:val="18"/>
          <w:lang w:val="ru-RU"/>
        </w:rPr>
        <w:t>.</w:t>
      </w:r>
      <w:r w:rsidRPr="000D55E8">
        <w:rPr>
          <w:rFonts w:cs="Times New Roman"/>
          <w:bCs/>
          <w:iCs/>
          <w:sz w:val="18"/>
          <w:szCs w:val="18"/>
        </w:rPr>
        <w:t>op</w:t>
      </w:r>
      <w:r w:rsidRPr="00227260">
        <w:rPr>
          <w:rFonts w:cs="Times New Roman"/>
          <w:bCs/>
          <w:iCs/>
          <w:sz w:val="18"/>
          <w:szCs w:val="18"/>
          <w:lang w:val="ru-RU"/>
        </w:rPr>
        <w:t>.</w:t>
      </w:r>
      <w:r w:rsidRPr="000D55E8">
        <w:rPr>
          <w:rFonts w:cs="Times New Roman"/>
          <w:bCs/>
          <w:iCs/>
          <w:sz w:val="18"/>
          <w:szCs w:val="18"/>
        </w:rPr>
        <w:t>edu</w:t>
      </w:r>
      <w:r w:rsidRPr="00227260">
        <w:rPr>
          <w:rFonts w:cs="Times New Roman"/>
          <w:bCs/>
          <w:iCs/>
          <w:sz w:val="18"/>
          <w:szCs w:val="18"/>
          <w:lang w:val="ru-RU"/>
        </w:rPr>
        <w:t>.</w:t>
      </w:r>
      <w:r w:rsidRPr="000D55E8">
        <w:rPr>
          <w:rFonts w:cs="Times New Roman"/>
          <w:bCs/>
          <w:iCs/>
          <w:sz w:val="18"/>
          <w:szCs w:val="18"/>
        </w:rPr>
        <w:t>ua</w:t>
      </w:r>
    </w:p>
    <w:p w:rsidR="000D55E8" w:rsidRPr="002A0AC4" w:rsidRDefault="000D55E8" w:rsidP="000D55E8">
      <w:pPr>
        <w:widowControl w:val="0"/>
        <w:spacing w:line="264" w:lineRule="auto"/>
        <w:jc w:val="right"/>
        <w:rPr>
          <w:b/>
          <w:color w:val="000000"/>
          <w:sz w:val="22"/>
          <w:szCs w:val="22"/>
          <w:lang w:val="uk-UA"/>
        </w:rPr>
      </w:pPr>
      <w:r w:rsidRPr="002A0AC4">
        <w:rPr>
          <w:b/>
          <w:sz w:val="22"/>
          <w:szCs w:val="22"/>
          <w:lang w:val="uk-UA"/>
        </w:rPr>
        <w:t>Горалік Олексій Євгенович</w:t>
      </w:r>
      <w:r w:rsidRPr="002A0AC4">
        <w:rPr>
          <w:b/>
          <w:color w:val="000000"/>
          <w:sz w:val="22"/>
          <w:szCs w:val="22"/>
          <w:vertAlign w:val="superscript"/>
          <w:lang w:val="uk-UA"/>
        </w:rPr>
        <w:t>1)</w:t>
      </w:r>
      <w:r w:rsidRPr="002A0AC4">
        <w:rPr>
          <w:b/>
          <w:color w:val="000000"/>
          <w:sz w:val="22"/>
          <w:szCs w:val="22"/>
          <w:lang w:val="uk-UA"/>
        </w:rPr>
        <w:t xml:space="preserve"> </w:t>
      </w:r>
    </w:p>
    <w:p w:rsidR="000D55E8" w:rsidRPr="00227260" w:rsidRDefault="000D55E8" w:rsidP="000D55E8">
      <w:pPr>
        <w:pStyle w:val="11"/>
        <w:ind w:firstLine="426"/>
        <w:jc w:val="right"/>
        <w:rPr>
          <w:rFonts w:cs="Times New Roman"/>
          <w:bCs/>
          <w:iCs/>
          <w:sz w:val="18"/>
          <w:szCs w:val="18"/>
          <w:lang w:val="ru-RU"/>
        </w:rPr>
      </w:pPr>
      <w:r w:rsidRPr="000D55E8">
        <w:rPr>
          <w:rFonts w:cs="Times New Roman"/>
          <w:bCs/>
          <w:iCs/>
          <w:sz w:val="18"/>
          <w:szCs w:val="18"/>
        </w:rPr>
        <w:t>ORCID</w:t>
      </w:r>
      <w:r w:rsidRPr="00227260">
        <w:rPr>
          <w:rFonts w:cs="Times New Roman"/>
          <w:bCs/>
          <w:iCs/>
          <w:sz w:val="18"/>
          <w:szCs w:val="18"/>
          <w:lang w:val="ru-RU"/>
        </w:rPr>
        <w:t xml:space="preserve">: </w:t>
      </w:r>
      <w:r w:rsidR="002A0AC4" w:rsidRPr="00795A59">
        <w:rPr>
          <w:rFonts w:cs="Times New Roman"/>
          <w:bCs/>
          <w:iCs/>
          <w:sz w:val="18"/>
          <w:szCs w:val="18"/>
        </w:rPr>
        <w:t>https</w:t>
      </w:r>
      <w:r w:rsidR="002A0AC4" w:rsidRPr="00227260">
        <w:rPr>
          <w:rFonts w:cs="Times New Roman"/>
          <w:bCs/>
          <w:iCs/>
          <w:sz w:val="18"/>
          <w:szCs w:val="18"/>
          <w:lang w:val="ru-RU"/>
        </w:rPr>
        <w:t>://</w:t>
      </w:r>
      <w:r w:rsidR="002A0AC4" w:rsidRPr="00795A59">
        <w:rPr>
          <w:rFonts w:cs="Times New Roman"/>
          <w:bCs/>
          <w:iCs/>
          <w:sz w:val="18"/>
          <w:szCs w:val="18"/>
        </w:rPr>
        <w:t>orcid</w:t>
      </w:r>
      <w:r w:rsidR="002A0AC4" w:rsidRPr="00227260">
        <w:rPr>
          <w:rFonts w:cs="Times New Roman"/>
          <w:bCs/>
          <w:iCs/>
          <w:sz w:val="18"/>
          <w:szCs w:val="18"/>
          <w:lang w:val="ru-RU"/>
        </w:rPr>
        <w:t>.</w:t>
      </w:r>
      <w:r w:rsidR="002A0AC4" w:rsidRPr="00795A59">
        <w:rPr>
          <w:rFonts w:cs="Times New Roman"/>
          <w:bCs/>
          <w:iCs/>
          <w:sz w:val="18"/>
          <w:szCs w:val="18"/>
        </w:rPr>
        <w:t>org</w:t>
      </w:r>
      <w:r w:rsidR="002A0AC4" w:rsidRPr="00227260">
        <w:rPr>
          <w:rFonts w:cs="Times New Roman"/>
          <w:bCs/>
          <w:iCs/>
          <w:sz w:val="18"/>
          <w:szCs w:val="18"/>
          <w:lang w:val="ru-RU"/>
        </w:rPr>
        <w:t>/</w:t>
      </w:r>
      <w:r w:rsidRPr="00227260">
        <w:rPr>
          <w:rFonts w:cs="Times New Roman"/>
          <w:bCs/>
          <w:iCs/>
          <w:sz w:val="18"/>
          <w:szCs w:val="18"/>
          <w:lang w:val="ru-RU"/>
        </w:rPr>
        <w:t>0009-0007-4395-8090</w:t>
      </w:r>
      <w:r w:rsidR="009C0651" w:rsidRPr="00227260">
        <w:rPr>
          <w:rFonts w:cs="Times New Roman"/>
          <w:bCs/>
          <w:iCs/>
          <w:sz w:val="18"/>
          <w:szCs w:val="18"/>
          <w:lang w:val="ru-RU"/>
        </w:rPr>
        <w:t>;</w:t>
      </w:r>
      <w:r w:rsidRPr="00227260">
        <w:rPr>
          <w:rFonts w:cs="Times New Roman"/>
          <w:bCs/>
          <w:iCs/>
          <w:sz w:val="18"/>
          <w:szCs w:val="18"/>
          <w:lang w:val="ru-RU"/>
        </w:rPr>
        <w:t xml:space="preserve"> </w:t>
      </w:r>
      <w:r w:rsidR="00A835F3" w:rsidRPr="00436561">
        <w:rPr>
          <w:rFonts w:cs="Times New Roman"/>
          <w:bCs/>
          <w:iCs/>
          <w:sz w:val="18"/>
          <w:szCs w:val="18"/>
        </w:rPr>
        <w:t>oleksii</w:t>
      </w:r>
      <w:r w:rsidR="00A835F3" w:rsidRPr="00227260">
        <w:rPr>
          <w:rFonts w:cs="Times New Roman"/>
          <w:bCs/>
          <w:iCs/>
          <w:sz w:val="18"/>
          <w:szCs w:val="18"/>
          <w:lang w:val="ru-RU"/>
        </w:rPr>
        <w:t>.</w:t>
      </w:r>
      <w:r w:rsidR="00A835F3" w:rsidRPr="00436561">
        <w:rPr>
          <w:rFonts w:cs="Times New Roman"/>
          <w:bCs/>
          <w:iCs/>
          <w:sz w:val="18"/>
          <w:szCs w:val="18"/>
        </w:rPr>
        <w:t>goralik</w:t>
      </w:r>
      <w:r w:rsidR="00A835F3" w:rsidRPr="00227260">
        <w:rPr>
          <w:rFonts w:cs="Times New Roman"/>
          <w:bCs/>
          <w:iCs/>
          <w:sz w:val="18"/>
          <w:szCs w:val="18"/>
          <w:lang w:val="ru-RU"/>
        </w:rPr>
        <w:t>@</w:t>
      </w:r>
      <w:r w:rsidR="00A835F3" w:rsidRPr="00436561">
        <w:rPr>
          <w:rFonts w:cs="Times New Roman"/>
          <w:bCs/>
          <w:iCs/>
          <w:sz w:val="18"/>
          <w:szCs w:val="18"/>
        </w:rPr>
        <w:t>stud</w:t>
      </w:r>
      <w:r w:rsidR="00A835F3" w:rsidRPr="00227260">
        <w:rPr>
          <w:rFonts w:cs="Times New Roman"/>
          <w:bCs/>
          <w:iCs/>
          <w:sz w:val="18"/>
          <w:szCs w:val="18"/>
          <w:lang w:val="ru-RU"/>
        </w:rPr>
        <w:t>.</w:t>
      </w:r>
      <w:r w:rsidR="00A835F3" w:rsidRPr="00436561">
        <w:rPr>
          <w:rFonts w:cs="Times New Roman"/>
          <w:bCs/>
          <w:iCs/>
          <w:sz w:val="18"/>
          <w:szCs w:val="18"/>
        </w:rPr>
        <w:t>op</w:t>
      </w:r>
      <w:r w:rsidR="00A835F3" w:rsidRPr="00227260">
        <w:rPr>
          <w:rFonts w:cs="Times New Roman"/>
          <w:bCs/>
          <w:iCs/>
          <w:sz w:val="18"/>
          <w:szCs w:val="18"/>
          <w:lang w:val="ru-RU"/>
        </w:rPr>
        <w:t>.</w:t>
      </w:r>
      <w:r w:rsidR="00A835F3" w:rsidRPr="00436561">
        <w:rPr>
          <w:rFonts w:cs="Times New Roman"/>
          <w:bCs/>
          <w:iCs/>
          <w:sz w:val="18"/>
          <w:szCs w:val="18"/>
        </w:rPr>
        <w:t>edu</w:t>
      </w:r>
      <w:r w:rsidR="00A835F3" w:rsidRPr="00227260">
        <w:rPr>
          <w:rFonts w:cs="Times New Roman"/>
          <w:bCs/>
          <w:iCs/>
          <w:sz w:val="18"/>
          <w:szCs w:val="18"/>
          <w:lang w:val="ru-RU"/>
        </w:rPr>
        <w:t>.</w:t>
      </w:r>
      <w:r w:rsidR="00A835F3" w:rsidRPr="00436561">
        <w:rPr>
          <w:rFonts w:cs="Times New Roman"/>
          <w:bCs/>
          <w:iCs/>
          <w:sz w:val="18"/>
          <w:szCs w:val="18"/>
        </w:rPr>
        <w:t>ua</w:t>
      </w:r>
    </w:p>
    <w:p w:rsidR="00D0176D" w:rsidRPr="00B80C06" w:rsidRDefault="00D0176D" w:rsidP="00D0176D">
      <w:pPr>
        <w:widowControl w:val="0"/>
        <w:spacing w:line="264" w:lineRule="auto"/>
        <w:jc w:val="right"/>
        <w:rPr>
          <w:color w:val="000000"/>
          <w:sz w:val="18"/>
          <w:szCs w:val="18"/>
          <w:lang w:val="uk-UA"/>
        </w:rPr>
      </w:pPr>
      <w:r w:rsidRPr="00633B6F">
        <w:rPr>
          <w:b/>
          <w:color w:val="000000"/>
          <w:sz w:val="18"/>
          <w:szCs w:val="18"/>
          <w:vertAlign w:val="superscript"/>
          <w:lang w:val="uk-UA"/>
        </w:rPr>
        <w:t xml:space="preserve">1) </w:t>
      </w:r>
      <w:r w:rsidR="000A458C">
        <w:rPr>
          <w:color w:val="000000"/>
          <w:sz w:val="18"/>
          <w:szCs w:val="18"/>
          <w:lang w:val="uk-UA"/>
        </w:rPr>
        <w:t>Національний</w:t>
      </w:r>
      <w:r>
        <w:rPr>
          <w:color w:val="000000"/>
          <w:sz w:val="18"/>
          <w:szCs w:val="18"/>
          <w:lang w:val="uk-UA"/>
        </w:rPr>
        <w:t xml:space="preserve"> університет «Одеська Політехніка»</w:t>
      </w:r>
      <w:r w:rsidRPr="00D0176D">
        <w:rPr>
          <w:color w:val="000000"/>
          <w:sz w:val="18"/>
          <w:szCs w:val="18"/>
          <w:lang w:val="uk-UA"/>
        </w:rPr>
        <w:t>, пр. Шевченка, 1</w:t>
      </w:r>
      <w:r w:rsidR="009C0651" w:rsidRPr="009C0651">
        <w:rPr>
          <w:color w:val="000000"/>
          <w:sz w:val="18"/>
          <w:szCs w:val="18"/>
          <w:lang w:val="uk-UA"/>
        </w:rPr>
        <w:t>.</w:t>
      </w:r>
      <w:r w:rsidRPr="00D0176D">
        <w:rPr>
          <w:color w:val="000000"/>
          <w:sz w:val="18"/>
          <w:szCs w:val="18"/>
          <w:lang w:val="uk-UA"/>
        </w:rPr>
        <w:t xml:space="preserve"> Одеса, 65044</w:t>
      </w:r>
      <w:r w:rsidR="009C0651" w:rsidRPr="00227260">
        <w:rPr>
          <w:color w:val="000000"/>
          <w:sz w:val="18"/>
          <w:szCs w:val="18"/>
          <w:lang w:val="uk-UA"/>
        </w:rPr>
        <w:t>,</w:t>
      </w:r>
      <w:r w:rsidR="009C0651" w:rsidRPr="009C0651">
        <w:rPr>
          <w:color w:val="000000"/>
          <w:sz w:val="18"/>
          <w:szCs w:val="18"/>
          <w:lang w:val="uk-UA"/>
        </w:rPr>
        <w:t xml:space="preserve"> </w:t>
      </w:r>
      <w:r w:rsidR="009C0651" w:rsidRPr="00D0176D">
        <w:rPr>
          <w:color w:val="000000"/>
          <w:sz w:val="18"/>
          <w:szCs w:val="18"/>
          <w:lang w:val="uk-UA"/>
        </w:rPr>
        <w:t>Україна</w:t>
      </w:r>
    </w:p>
    <w:p w:rsidR="00D0176D" w:rsidRPr="001B35CC" w:rsidRDefault="00D0176D" w:rsidP="002A0AC4">
      <w:pPr>
        <w:pStyle w:val="11"/>
        <w:spacing w:before="120" w:after="120" w:line="264" w:lineRule="auto"/>
        <w:ind w:firstLine="426"/>
        <w:jc w:val="center"/>
        <w:rPr>
          <w:b/>
          <w:sz w:val="22"/>
          <w:szCs w:val="22"/>
          <w:lang w:val="uk-UA"/>
        </w:rPr>
      </w:pPr>
      <w:r w:rsidRPr="001B35CC">
        <w:rPr>
          <w:b/>
          <w:sz w:val="22"/>
          <w:szCs w:val="22"/>
          <w:lang w:val="uk-UA"/>
        </w:rPr>
        <w:t>АНОТАЦІЯ</w:t>
      </w:r>
    </w:p>
    <w:p w:rsidR="00436561" w:rsidRPr="00436561" w:rsidRDefault="00436561" w:rsidP="009C0651">
      <w:pPr>
        <w:pStyle w:val="11"/>
        <w:spacing w:line="264" w:lineRule="auto"/>
        <w:ind w:firstLine="426"/>
        <w:jc w:val="both"/>
        <w:rPr>
          <w:sz w:val="18"/>
          <w:szCs w:val="18"/>
          <w:lang w:val="uk-UA"/>
        </w:rPr>
      </w:pPr>
      <w:r w:rsidRPr="00436561">
        <w:rPr>
          <w:sz w:val="18"/>
          <w:szCs w:val="18"/>
          <w:lang w:val="uk-UA"/>
        </w:rPr>
        <w:t>Зростаюча складність та мінливість середовища ІТ-проєктів виявляє структурні обмеження як планово-орієнтованих методологій, так і людиноцентричних Agile-фреймворків, які адаптуються з частотою, несумісною з темпом матеріалізації ризиків та зміни вимог у великомасштабних проєктах розробки програмного забезпечення.</w:t>
      </w:r>
      <w:r w:rsidR="009C0651" w:rsidRPr="009C0651">
        <w:rPr>
          <w:sz w:val="18"/>
          <w:szCs w:val="18"/>
          <w:lang w:val="uk-UA"/>
        </w:rPr>
        <w:t xml:space="preserve"> </w:t>
      </w:r>
      <w:r w:rsidRPr="00436561">
        <w:rPr>
          <w:sz w:val="18"/>
          <w:szCs w:val="18"/>
          <w:lang w:val="uk-UA"/>
        </w:rPr>
        <w:t xml:space="preserve">У статті розроблено </w:t>
      </w:r>
      <w:r w:rsidRPr="009C0651">
        <w:rPr>
          <w:b/>
          <w:sz w:val="18"/>
          <w:szCs w:val="18"/>
          <w:lang w:val="uk-UA"/>
        </w:rPr>
        <w:t>інтегровану теоретичну</w:t>
      </w:r>
      <w:r w:rsidRPr="00436561">
        <w:rPr>
          <w:sz w:val="18"/>
          <w:szCs w:val="18"/>
          <w:lang w:val="uk-UA"/>
        </w:rPr>
        <w:t xml:space="preserve"> та методологічну основу адаптивного і координованого управління ІТ-проєктами з використанням колективів спеціалізованих ШІ-агентів, що усуває три одночасні прогалини в літературі: відсутність уніфікованої концептуальної основи, брак формальних моделей координації агентів у контексті управління проєктами, а також недостатній розвиток методів колективного прийняття рішень та управління ризиками для мультиагентних систем управління.</w:t>
      </w:r>
      <w:r w:rsidR="009C0651" w:rsidRPr="009C0651">
        <w:rPr>
          <w:sz w:val="18"/>
          <w:szCs w:val="18"/>
          <w:lang w:val="uk-UA"/>
        </w:rPr>
        <w:t xml:space="preserve"> </w:t>
      </w:r>
      <w:r w:rsidRPr="00436561">
        <w:rPr>
          <w:sz w:val="18"/>
          <w:szCs w:val="18"/>
          <w:lang w:val="uk-UA"/>
        </w:rPr>
        <w:t>Запропонована система формально визначена як п'ятірка, що включає динамічне середовище проєкту, колектив із дев'яти агентів, організованих у три функціональні шари, адаптивний набір політик та структуру людського управління з явними обмеженнями нагляду. Координація ґрунтується на матриці конфліктів та динамічному перерозподілі ролей на основі функції корисності; рішення формуються через зважену агрегацію з диспетчеризацією на основі довірчої оцінки; експозиція ризику оновлюється за допомогою байєсівської оцінки у мультиагентному режимі.</w:t>
      </w:r>
      <w:r w:rsidR="009C0651" w:rsidRPr="009C0651">
        <w:rPr>
          <w:sz w:val="18"/>
          <w:szCs w:val="18"/>
          <w:lang w:val="uk-UA"/>
        </w:rPr>
        <w:t xml:space="preserve"> </w:t>
      </w:r>
      <w:r w:rsidRPr="009C0651">
        <w:rPr>
          <w:b/>
          <w:sz w:val="18"/>
          <w:szCs w:val="18"/>
          <w:lang w:val="uk-UA"/>
        </w:rPr>
        <w:t>Експериментальна</w:t>
      </w:r>
      <w:r w:rsidRPr="00436561">
        <w:rPr>
          <w:sz w:val="18"/>
          <w:szCs w:val="18"/>
          <w:lang w:val="uk-UA"/>
        </w:rPr>
        <w:t xml:space="preserve"> валідація порівняно з базовими варіантами – одноагентним ШІ та суто людським Agile-управлінням – на контрольованому сценарії з шести спринтів демонструє скорочення середньої затримки прийняття рішень на 68%, покращення часу виявлення ризику у 2,4 рази, рівень вирішення конфліктів 0,91 та рівень автономного диспетчирування 0,81 на фінальному спринті за хибного рівня ескалації 0,13.</w:t>
      </w:r>
      <w:r w:rsidR="009C0651" w:rsidRPr="009C0651">
        <w:rPr>
          <w:sz w:val="18"/>
          <w:szCs w:val="18"/>
          <w:lang w:val="uk-UA"/>
        </w:rPr>
        <w:t xml:space="preserve"> </w:t>
      </w:r>
      <w:r w:rsidRPr="009C0651">
        <w:rPr>
          <w:b/>
          <w:sz w:val="18"/>
          <w:szCs w:val="18"/>
          <w:lang w:val="uk-UA"/>
        </w:rPr>
        <w:t>Результати</w:t>
      </w:r>
      <w:r w:rsidRPr="00436561">
        <w:rPr>
          <w:sz w:val="18"/>
          <w:szCs w:val="18"/>
          <w:lang w:val="uk-UA"/>
        </w:rPr>
        <w:t xml:space="preserve"> підтверджують, що розподілена функціональна спеціалізація та колективний авторитет прийняття рішень забезпечують якісні архітектурні переваги, які не можуть бути відтворені монолітними системами ШІ та ретроспективним людським управлінням, зберігаючи при цьому повну підзвітність людського нагляду.</w:t>
      </w:r>
    </w:p>
    <w:p w:rsidR="00225CBF" w:rsidRPr="00436561" w:rsidRDefault="00F12443" w:rsidP="00F12443">
      <w:pPr>
        <w:pStyle w:val="11"/>
        <w:spacing w:line="264" w:lineRule="auto"/>
        <w:ind w:firstLine="426"/>
        <w:jc w:val="both"/>
        <w:rPr>
          <w:sz w:val="18"/>
          <w:szCs w:val="18"/>
          <w:lang w:val="uk-UA"/>
        </w:rPr>
      </w:pPr>
      <w:r w:rsidRPr="00436561">
        <w:rPr>
          <w:b/>
          <w:bCs/>
          <w:sz w:val="18"/>
          <w:szCs w:val="18"/>
          <w:lang w:val="uk-UA"/>
        </w:rPr>
        <w:t>Ключові слова:</w:t>
      </w:r>
      <w:r w:rsidR="001C48E3" w:rsidRPr="00436561">
        <w:rPr>
          <w:sz w:val="18"/>
          <w:szCs w:val="18"/>
          <w:lang w:val="uk-UA"/>
        </w:rPr>
        <w:t xml:space="preserve"> </w:t>
      </w:r>
      <w:r w:rsidR="009C0651" w:rsidRPr="00436561">
        <w:rPr>
          <w:sz w:val="18"/>
          <w:szCs w:val="18"/>
          <w:lang w:val="uk-UA"/>
        </w:rPr>
        <w:t>м</w:t>
      </w:r>
      <w:r w:rsidR="00436561" w:rsidRPr="00436561">
        <w:rPr>
          <w:sz w:val="18"/>
          <w:szCs w:val="18"/>
          <w:lang w:val="uk-UA"/>
        </w:rPr>
        <w:t xml:space="preserve">ультиагентні системи; </w:t>
      </w:r>
      <w:r w:rsidR="009C0651" w:rsidRPr="00436561">
        <w:rPr>
          <w:sz w:val="18"/>
          <w:szCs w:val="18"/>
          <w:lang w:val="uk-UA"/>
        </w:rPr>
        <w:t>а</w:t>
      </w:r>
      <w:r w:rsidR="00436561" w:rsidRPr="00436561">
        <w:rPr>
          <w:sz w:val="18"/>
          <w:szCs w:val="18"/>
          <w:lang w:val="uk-UA"/>
        </w:rPr>
        <w:t xml:space="preserve">даптивне управління проєктами; </w:t>
      </w:r>
      <w:r w:rsidR="009C0651" w:rsidRPr="00436561">
        <w:rPr>
          <w:sz w:val="18"/>
          <w:szCs w:val="18"/>
          <w:lang w:val="uk-UA"/>
        </w:rPr>
        <w:t>к</w:t>
      </w:r>
      <w:r w:rsidR="00436561" w:rsidRPr="00436561">
        <w:rPr>
          <w:sz w:val="18"/>
          <w:szCs w:val="18"/>
          <w:lang w:val="uk-UA"/>
        </w:rPr>
        <w:t xml:space="preserve">олективне прийняття рішень; </w:t>
      </w:r>
      <w:r w:rsidR="009C0651" w:rsidRPr="00436561">
        <w:rPr>
          <w:sz w:val="18"/>
          <w:szCs w:val="18"/>
          <w:lang w:val="uk-UA"/>
        </w:rPr>
        <w:t>к</w:t>
      </w:r>
      <w:r w:rsidR="00436561" w:rsidRPr="00436561">
        <w:rPr>
          <w:sz w:val="18"/>
          <w:szCs w:val="18"/>
          <w:lang w:val="uk-UA"/>
        </w:rPr>
        <w:t xml:space="preserve">оординація агентів; </w:t>
      </w:r>
      <w:r w:rsidR="009C0651" w:rsidRPr="00436561">
        <w:rPr>
          <w:sz w:val="18"/>
          <w:szCs w:val="18"/>
          <w:lang w:val="uk-UA"/>
        </w:rPr>
        <w:t>у</w:t>
      </w:r>
      <w:r w:rsidR="00436561" w:rsidRPr="00436561">
        <w:rPr>
          <w:sz w:val="18"/>
          <w:szCs w:val="18"/>
          <w:lang w:val="uk-UA"/>
        </w:rPr>
        <w:t xml:space="preserve">правління ризиками; Штучний інтелект; </w:t>
      </w:r>
      <w:r w:rsidR="009C0651" w:rsidRPr="00436561">
        <w:rPr>
          <w:sz w:val="18"/>
          <w:szCs w:val="18"/>
          <w:lang w:val="uk-UA"/>
        </w:rPr>
        <w:t>д</w:t>
      </w:r>
      <w:r w:rsidR="00436561" w:rsidRPr="00436561">
        <w:rPr>
          <w:sz w:val="18"/>
          <w:szCs w:val="18"/>
          <w:lang w:val="uk-UA"/>
        </w:rPr>
        <w:t xml:space="preserve">инамічний перерозподіл ролей; ІТ-управління; </w:t>
      </w:r>
      <w:r w:rsidR="009C0651" w:rsidRPr="00436561">
        <w:rPr>
          <w:sz w:val="18"/>
          <w:szCs w:val="18"/>
          <w:lang w:val="uk-UA"/>
        </w:rPr>
        <w:t>с</w:t>
      </w:r>
      <w:r w:rsidR="00436561" w:rsidRPr="00436561">
        <w:rPr>
          <w:sz w:val="18"/>
          <w:szCs w:val="18"/>
          <w:lang w:val="uk-UA"/>
        </w:rPr>
        <w:t xml:space="preserve">истеми підтримки прийняття рішень; </w:t>
      </w:r>
      <w:r w:rsidR="009C0651" w:rsidRPr="00436561">
        <w:rPr>
          <w:sz w:val="18"/>
          <w:szCs w:val="18"/>
          <w:lang w:val="uk-UA"/>
        </w:rPr>
        <w:t>п</w:t>
      </w:r>
      <w:r w:rsidR="00436561" w:rsidRPr="00436561">
        <w:rPr>
          <w:sz w:val="18"/>
          <w:szCs w:val="18"/>
          <w:lang w:val="uk-UA"/>
        </w:rPr>
        <w:t>ланування проєктів</w:t>
      </w:r>
    </w:p>
    <w:p w:rsidR="00EC119F" w:rsidRPr="00D0176D" w:rsidRDefault="00EC119F" w:rsidP="00F12443">
      <w:pPr>
        <w:pStyle w:val="11"/>
        <w:spacing w:line="264" w:lineRule="auto"/>
        <w:ind w:firstLine="426"/>
        <w:jc w:val="both"/>
        <w:rPr>
          <w:rFonts w:cs="Times New Roman"/>
          <w:i/>
          <w:sz w:val="18"/>
          <w:szCs w:val="18"/>
          <w:lang w:val="uk-UA"/>
        </w:rPr>
      </w:pPr>
    </w:p>
    <w:p w:rsidR="00D0176D" w:rsidRPr="001C319C" w:rsidRDefault="00D0176D" w:rsidP="00D868AD">
      <w:pPr>
        <w:pStyle w:val="11"/>
        <w:spacing w:line="264" w:lineRule="auto"/>
        <w:jc w:val="center"/>
        <w:rPr>
          <w:rFonts w:cs="Times New Roman"/>
          <w:b/>
          <w:sz w:val="22"/>
          <w:szCs w:val="22"/>
        </w:rPr>
      </w:pPr>
      <w:r w:rsidRPr="001C319C">
        <w:rPr>
          <w:rFonts w:cs="Times New Roman"/>
          <w:b/>
          <w:sz w:val="22"/>
          <w:szCs w:val="22"/>
        </w:rPr>
        <w:t>ABOUT THE AUTHORS</w:t>
      </w:r>
    </w:p>
    <w:p w:rsidR="00D0176D" w:rsidRDefault="00D0176D" w:rsidP="00D0176D">
      <w:pPr>
        <w:pStyle w:val="11"/>
        <w:ind w:firstLine="426"/>
        <w:jc w:val="both"/>
        <w:rPr>
          <w:rFonts w:cs="Times New Roman"/>
          <w:i/>
          <w:sz w:val="18"/>
          <w:szCs w:val="18"/>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262"/>
      </w:tblGrid>
      <w:tr w:rsidR="00EE6941" w:rsidRPr="0013534E" w:rsidTr="004E502C">
        <w:trPr>
          <w:trHeight w:val="1710"/>
        </w:trPr>
        <w:tc>
          <w:tcPr>
            <w:tcW w:w="808" w:type="pct"/>
          </w:tcPr>
          <w:p w:rsidR="00EE6941" w:rsidRDefault="00EE6941" w:rsidP="00EE6941">
            <w:pPr>
              <w:pStyle w:val="11"/>
              <w:jc w:val="center"/>
              <w:rPr>
                <w:caps/>
                <w:noProof/>
                <w:sz w:val="20"/>
              </w:rPr>
            </w:pPr>
            <w:r>
              <w:rPr>
                <w:caps/>
                <w:noProof/>
                <w:sz w:val="20"/>
                <w:lang w:val="ru-RU"/>
              </w:rPr>
              <w:drawing>
                <wp:inline distT="0" distB="0" distL="0" distR="0">
                  <wp:extent cx="792000" cy="1053968"/>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792000" cy="1053968"/>
                          </a:xfrm>
                          <a:prstGeom prst="rect">
                            <a:avLst/>
                          </a:prstGeom>
                          <a:noFill/>
                          <a:ln>
                            <a:noFill/>
                          </a:ln>
                        </pic:spPr>
                      </pic:pic>
                    </a:graphicData>
                  </a:graphic>
                </wp:inline>
              </w:drawing>
            </w:r>
          </w:p>
        </w:tc>
        <w:tc>
          <w:tcPr>
            <w:tcW w:w="4192" w:type="pct"/>
          </w:tcPr>
          <w:p w:rsidR="009416A3" w:rsidRPr="00C72E6F" w:rsidRDefault="009416A3" w:rsidP="009416A3">
            <w:pPr>
              <w:widowControl w:val="0"/>
              <w:jc w:val="both"/>
              <w:rPr>
                <w:color w:val="000000"/>
                <w:sz w:val="16"/>
                <w:szCs w:val="16"/>
                <w:lang w:val="en-US"/>
              </w:rPr>
            </w:pPr>
            <w:r>
              <w:rPr>
                <w:b/>
                <w:color w:val="000000"/>
                <w:sz w:val="16"/>
                <w:szCs w:val="16"/>
                <w:lang w:val="en-US"/>
              </w:rPr>
              <w:t>Mykola A.</w:t>
            </w:r>
            <w:r>
              <w:rPr>
                <w:b/>
                <w:color w:val="000000"/>
                <w:sz w:val="16"/>
                <w:szCs w:val="16"/>
                <w:lang w:val="uk-UA"/>
              </w:rPr>
              <w:t xml:space="preserve"> </w:t>
            </w:r>
            <w:r>
              <w:rPr>
                <w:b/>
                <w:color w:val="000000"/>
                <w:sz w:val="16"/>
                <w:szCs w:val="16"/>
                <w:lang w:val="en-US"/>
              </w:rPr>
              <w:t xml:space="preserve">Hodovychenko </w:t>
            </w:r>
            <w:r w:rsidR="009C0651">
              <w:rPr>
                <w:b/>
                <w:color w:val="000000"/>
                <w:sz w:val="16"/>
                <w:szCs w:val="16"/>
                <w:lang w:val="en-US"/>
              </w:rPr>
              <w:t>-</w:t>
            </w:r>
            <w:r w:rsidRPr="00C72E6F">
              <w:rPr>
                <w:b/>
                <w:color w:val="000000"/>
                <w:sz w:val="16"/>
                <w:szCs w:val="16"/>
                <w:lang w:val="en-US"/>
              </w:rPr>
              <w:t xml:space="preserve"> </w:t>
            </w:r>
            <w:r w:rsidRPr="00AB3673">
              <w:rPr>
                <w:bCs/>
                <w:noProof/>
                <w:sz w:val="16"/>
                <w:szCs w:val="16"/>
                <w:lang w:val="en-US"/>
              </w:rPr>
              <w:t>Candidate</w:t>
            </w:r>
            <w:r w:rsidRPr="00AB3673">
              <w:rPr>
                <w:sz w:val="16"/>
                <w:szCs w:val="16"/>
                <w:lang w:val="en-US"/>
              </w:rPr>
              <w:t xml:space="preserve"> of Engineering Sciences</w:t>
            </w:r>
            <w:r>
              <w:rPr>
                <w:bCs/>
                <w:color w:val="000000"/>
                <w:sz w:val="16"/>
                <w:szCs w:val="16"/>
                <w:lang w:val="en-US"/>
              </w:rPr>
              <w:t xml:space="preserve">, </w:t>
            </w:r>
            <w:r w:rsidRPr="005F4B1C">
              <w:rPr>
                <w:sz w:val="16"/>
                <w:szCs w:val="16"/>
                <w:lang w:val="en-US"/>
              </w:rPr>
              <w:t>Associate Professor</w:t>
            </w:r>
            <w:r>
              <w:rPr>
                <w:bCs/>
                <w:color w:val="000000"/>
                <w:sz w:val="16"/>
                <w:szCs w:val="16"/>
                <w:lang w:val="en-US"/>
              </w:rPr>
              <w:t>, Information Systems Department</w:t>
            </w:r>
            <w:r>
              <w:rPr>
                <w:color w:val="000000"/>
                <w:sz w:val="16"/>
                <w:szCs w:val="16"/>
                <w:lang w:val="en-US"/>
              </w:rPr>
              <w:t>.</w:t>
            </w:r>
            <w:r w:rsidRPr="00C72E6F">
              <w:rPr>
                <w:color w:val="000000"/>
                <w:sz w:val="16"/>
                <w:szCs w:val="16"/>
                <w:lang w:val="en-US"/>
              </w:rPr>
              <w:t xml:space="preserve"> </w:t>
            </w:r>
            <w:r>
              <w:rPr>
                <w:sz w:val="16"/>
                <w:szCs w:val="16"/>
                <w:lang w:val="en-US"/>
              </w:rPr>
              <w:t>Odesa Polytechnic National University</w:t>
            </w:r>
            <w:r w:rsidRPr="00C72E6F">
              <w:rPr>
                <w:sz w:val="16"/>
                <w:szCs w:val="16"/>
                <w:lang w:val="en-US"/>
              </w:rPr>
              <w:t xml:space="preserve">, </w:t>
            </w:r>
            <w:r w:rsidRPr="0013534E">
              <w:rPr>
                <w:sz w:val="16"/>
                <w:szCs w:val="16"/>
                <w:lang w:val="en-US"/>
              </w:rPr>
              <w:t>1, Shevchenko Ave. Odesa, 65044</w:t>
            </w:r>
            <w:r>
              <w:rPr>
                <w:sz w:val="16"/>
                <w:szCs w:val="16"/>
                <w:lang w:val="en-US"/>
              </w:rPr>
              <w:t>,</w:t>
            </w:r>
            <w:r w:rsidRPr="00146727">
              <w:rPr>
                <w:sz w:val="18"/>
                <w:szCs w:val="16"/>
                <w:lang w:val="en-US"/>
              </w:rPr>
              <w:t xml:space="preserve"> </w:t>
            </w:r>
            <w:r w:rsidRPr="002A0AC4">
              <w:rPr>
                <w:sz w:val="16"/>
                <w:szCs w:val="16"/>
                <w:lang w:val="en-US"/>
              </w:rPr>
              <w:t>Ukraine</w:t>
            </w:r>
            <w:r w:rsidRPr="002A0AC4">
              <w:rPr>
                <w:sz w:val="14"/>
                <w:szCs w:val="16"/>
                <w:lang w:val="en-US"/>
              </w:rPr>
              <w:t xml:space="preserve"> </w:t>
            </w:r>
          </w:p>
          <w:p w:rsidR="009416A3" w:rsidRDefault="009416A3" w:rsidP="009416A3">
            <w:pPr>
              <w:rPr>
                <w:sz w:val="16"/>
                <w:szCs w:val="16"/>
                <w:lang w:val="en-US"/>
              </w:rPr>
            </w:pPr>
            <w:r w:rsidRPr="008F2152">
              <w:rPr>
                <w:sz w:val="16"/>
                <w:szCs w:val="16"/>
                <w:lang w:val="en-US"/>
              </w:rPr>
              <w:t xml:space="preserve">ORCID: </w:t>
            </w:r>
            <w:r w:rsidR="002A0AC4" w:rsidRPr="002A0AC4">
              <w:rPr>
                <w:sz w:val="16"/>
                <w:szCs w:val="16"/>
                <w:lang w:val="en-US"/>
              </w:rPr>
              <w:t>https://orcid.org/</w:t>
            </w:r>
            <w:r w:rsidRPr="008F2152">
              <w:rPr>
                <w:sz w:val="16"/>
                <w:szCs w:val="16"/>
                <w:lang w:val="en-US"/>
              </w:rPr>
              <w:t>0000-0001-5422-3048</w:t>
            </w:r>
            <w:r>
              <w:rPr>
                <w:sz w:val="16"/>
                <w:szCs w:val="16"/>
                <w:lang w:val="uk-UA"/>
              </w:rPr>
              <w:t>;</w:t>
            </w:r>
            <w:r w:rsidRPr="008F2152">
              <w:rPr>
                <w:sz w:val="16"/>
                <w:szCs w:val="16"/>
                <w:lang w:val="en-US"/>
              </w:rPr>
              <w:t xml:space="preserve"> </w:t>
            </w:r>
            <w:r>
              <w:rPr>
                <w:sz w:val="16"/>
                <w:szCs w:val="16"/>
                <w:lang w:val="en-US"/>
              </w:rPr>
              <w:t>hodovychenko</w:t>
            </w:r>
            <w:r w:rsidRPr="008F2152">
              <w:rPr>
                <w:sz w:val="16"/>
                <w:szCs w:val="16"/>
                <w:lang w:val="en-US"/>
              </w:rPr>
              <w:t>@</w:t>
            </w:r>
            <w:r>
              <w:rPr>
                <w:sz w:val="16"/>
                <w:szCs w:val="16"/>
                <w:lang w:val="en-US"/>
              </w:rPr>
              <w:t>op.edu.ua</w:t>
            </w:r>
            <w:r>
              <w:rPr>
                <w:sz w:val="16"/>
                <w:szCs w:val="16"/>
                <w:lang w:val="uk-UA"/>
              </w:rPr>
              <w:t>.</w:t>
            </w:r>
            <w:r w:rsidRPr="008F2152">
              <w:rPr>
                <w:sz w:val="16"/>
                <w:szCs w:val="16"/>
                <w:lang w:val="en-US"/>
              </w:rPr>
              <w:t xml:space="preserve"> Scopus </w:t>
            </w:r>
            <w:r>
              <w:rPr>
                <w:sz w:val="16"/>
                <w:szCs w:val="16"/>
                <w:lang w:val="en-US"/>
              </w:rPr>
              <w:t xml:space="preserve">Author </w:t>
            </w:r>
            <w:r w:rsidRPr="008F2152">
              <w:rPr>
                <w:sz w:val="16"/>
                <w:szCs w:val="16"/>
                <w:lang w:val="en-US"/>
              </w:rPr>
              <w:t>ID: 57188700773</w:t>
            </w:r>
          </w:p>
          <w:p w:rsidR="009416A3" w:rsidRDefault="009416A3" w:rsidP="009416A3">
            <w:pPr>
              <w:rPr>
                <w:iCs/>
                <w:sz w:val="16"/>
                <w:szCs w:val="16"/>
                <w:lang w:val="en-US"/>
              </w:rPr>
            </w:pPr>
            <w:r w:rsidRPr="00C72E6F">
              <w:rPr>
                <w:b/>
                <w:i/>
                <w:iCs/>
                <w:sz w:val="16"/>
                <w:szCs w:val="16"/>
                <w:lang w:val="en-US"/>
              </w:rPr>
              <w:t>Research</w:t>
            </w:r>
            <w:r w:rsidRPr="008F2152">
              <w:rPr>
                <w:b/>
                <w:i/>
                <w:iCs/>
                <w:sz w:val="16"/>
                <w:szCs w:val="16"/>
                <w:lang w:val="en-US"/>
              </w:rPr>
              <w:t xml:space="preserve"> </w:t>
            </w:r>
            <w:r w:rsidRPr="00C72E6F">
              <w:rPr>
                <w:b/>
                <w:i/>
                <w:iCs/>
                <w:sz w:val="16"/>
                <w:szCs w:val="16"/>
                <w:lang w:val="en-US"/>
              </w:rPr>
              <w:t>field</w:t>
            </w:r>
            <w:r w:rsidRPr="008F2152">
              <w:rPr>
                <w:b/>
                <w:iCs/>
                <w:sz w:val="16"/>
                <w:szCs w:val="16"/>
                <w:lang w:val="en-US"/>
              </w:rPr>
              <w:t>:</w:t>
            </w:r>
            <w:r w:rsidRPr="008F2152">
              <w:rPr>
                <w:iCs/>
                <w:sz w:val="16"/>
                <w:szCs w:val="16"/>
                <w:lang w:val="en-US"/>
              </w:rPr>
              <w:t xml:space="preserve"> </w:t>
            </w:r>
            <w:r w:rsidRPr="00391E07">
              <w:rPr>
                <w:color w:val="222222"/>
                <w:sz w:val="16"/>
                <w:szCs w:val="16"/>
                <w:lang w:val="en-US" w:eastAsia="ru-RU"/>
              </w:rPr>
              <w:t>machine learning and artificial intelligence</w:t>
            </w:r>
            <w:r>
              <w:rPr>
                <w:color w:val="222222"/>
                <w:sz w:val="16"/>
                <w:szCs w:val="16"/>
                <w:lang w:val="en-US" w:eastAsia="ru-RU"/>
              </w:rPr>
              <w:t>, multi-agent systems</w:t>
            </w:r>
            <w:r>
              <w:rPr>
                <w:iCs/>
                <w:sz w:val="16"/>
                <w:szCs w:val="16"/>
                <w:lang w:val="en-US"/>
              </w:rPr>
              <w:t xml:space="preserve">, </w:t>
            </w:r>
            <w:r w:rsidRPr="00F74061">
              <w:rPr>
                <w:iCs/>
                <w:sz w:val="16"/>
                <w:szCs w:val="16"/>
                <w:lang w:val="en-US"/>
              </w:rPr>
              <w:t>intelligent software maintenance,</w:t>
            </w:r>
            <w:r>
              <w:rPr>
                <w:iCs/>
                <w:sz w:val="16"/>
                <w:szCs w:val="16"/>
                <w:lang w:val="uk-UA"/>
              </w:rPr>
              <w:t xml:space="preserve"> </w:t>
            </w:r>
            <w:r>
              <w:rPr>
                <w:iCs/>
                <w:sz w:val="16"/>
                <w:szCs w:val="16"/>
                <w:lang w:val="en-US"/>
              </w:rPr>
              <w:t>video processing, project management in IT, project-based learning, pattern recognition</w:t>
            </w:r>
          </w:p>
          <w:p w:rsidR="00EE6941" w:rsidRPr="00EE6941" w:rsidRDefault="009416A3" w:rsidP="002A0AC4">
            <w:pPr>
              <w:widowControl w:val="0"/>
              <w:spacing w:before="120"/>
              <w:jc w:val="both"/>
              <w:rPr>
                <w:b/>
                <w:color w:val="000000"/>
                <w:sz w:val="16"/>
                <w:szCs w:val="16"/>
              </w:rPr>
            </w:pPr>
            <w:r>
              <w:rPr>
                <w:b/>
                <w:sz w:val="16"/>
                <w:szCs w:val="16"/>
                <w:lang w:val="uk-UA"/>
              </w:rPr>
              <w:t>Годовиченко</w:t>
            </w:r>
            <w:r w:rsidRPr="00397D8B">
              <w:rPr>
                <w:b/>
                <w:sz w:val="16"/>
                <w:szCs w:val="16"/>
              </w:rPr>
              <w:t xml:space="preserve"> </w:t>
            </w:r>
            <w:r>
              <w:rPr>
                <w:b/>
                <w:sz w:val="16"/>
                <w:szCs w:val="16"/>
                <w:lang w:val="uk-UA"/>
              </w:rPr>
              <w:t>Микола Анатолійович</w:t>
            </w:r>
            <w:r w:rsidRPr="00397D8B">
              <w:rPr>
                <w:b/>
                <w:sz w:val="16"/>
                <w:szCs w:val="16"/>
              </w:rPr>
              <w:t xml:space="preserve"> </w:t>
            </w:r>
            <w:r w:rsidR="009C0651" w:rsidRPr="009C0651">
              <w:rPr>
                <w:b/>
                <w:sz w:val="16"/>
                <w:szCs w:val="16"/>
              </w:rPr>
              <w:t>-</w:t>
            </w:r>
            <w:r>
              <w:rPr>
                <w:b/>
                <w:sz w:val="16"/>
                <w:szCs w:val="16"/>
                <w:lang w:val="uk-UA"/>
              </w:rPr>
              <w:t xml:space="preserve"> </w:t>
            </w:r>
            <w:r>
              <w:rPr>
                <w:bCs/>
                <w:sz w:val="16"/>
                <w:szCs w:val="16"/>
                <w:lang w:val="uk-UA"/>
              </w:rPr>
              <w:t xml:space="preserve">кандидат технічних наук, доцент кафедри </w:t>
            </w:r>
            <w:r w:rsidR="009C0651">
              <w:rPr>
                <w:bCs/>
                <w:sz w:val="16"/>
                <w:szCs w:val="16"/>
                <w:lang w:val="uk-UA"/>
              </w:rPr>
              <w:t>І</w:t>
            </w:r>
            <w:r>
              <w:rPr>
                <w:bCs/>
                <w:sz w:val="16"/>
                <w:szCs w:val="16"/>
                <w:lang w:val="uk-UA"/>
              </w:rPr>
              <w:t>нформаційних систем</w:t>
            </w:r>
            <w:r w:rsidR="009C0651" w:rsidRPr="009C0651">
              <w:rPr>
                <w:bCs/>
                <w:sz w:val="16"/>
                <w:szCs w:val="16"/>
              </w:rPr>
              <w:t>.</w:t>
            </w:r>
            <w:r w:rsidRPr="00C72E6F">
              <w:rPr>
                <w:sz w:val="16"/>
                <w:szCs w:val="16"/>
                <w:lang w:val="uk-UA"/>
              </w:rPr>
              <w:t xml:space="preserve"> </w:t>
            </w:r>
            <w:r>
              <w:rPr>
                <w:sz w:val="16"/>
                <w:szCs w:val="16"/>
                <w:lang w:val="uk-UA"/>
              </w:rPr>
              <w:t>Національний університет «Одеська Політехніка»</w:t>
            </w:r>
            <w:r w:rsidRPr="00C72E6F">
              <w:rPr>
                <w:sz w:val="16"/>
                <w:szCs w:val="16"/>
                <w:lang w:val="uk-UA"/>
              </w:rPr>
              <w:t>,</w:t>
            </w:r>
            <w:r w:rsidRPr="00C72E6F">
              <w:rPr>
                <w:color w:val="222222"/>
                <w:sz w:val="16"/>
                <w:szCs w:val="16"/>
                <w:lang w:val="uk-UA"/>
              </w:rPr>
              <w:t xml:space="preserve"> пр. </w:t>
            </w:r>
            <w:r>
              <w:rPr>
                <w:color w:val="222222"/>
                <w:sz w:val="16"/>
                <w:szCs w:val="16"/>
                <w:lang w:val="uk-UA"/>
              </w:rPr>
              <w:t>Шевченка</w:t>
            </w:r>
            <w:r w:rsidRPr="00C72E6F">
              <w:rPr>
                <w:color w:val="222222"/>
                <w:sz w:val="16"/>
                <w:szCs w:val="16"/>
                <w:lang w:val="uk-UA"/>
              </w:rPr>
              <w:t xml:space="preserve">, </w:t>
            </w:r>
            <w:r>
              <w:rPr>
                <w:color w:val="222222"/>
                <w:sz w:val="16"/>
                <w:szCs w:val="16"/>
                <w:lang w:val="uk-UA"/>
              </w:rPr>
              <w:t>1</w:t>
            </w:r>
            <w:r w:rsidRPr="00C72E6F">
              <w:rPr>
                <w:color w:val="222222"/>
                <w:sz w:val="16"/>
                <w:szCs w:val="16"/>
                <w:lang w:val="uk-UA"/>
              </w:rPr>
              <w:t xml:space="preserve">. </w:t>
            </w:r>
            <w:r>
              <w:rPr>
                <w:color w:val="222222"/>
                <w:sz w:val="16"/>
                <w:szCs w:val="16"/>
                <w:lang w:val="uk-UA"/>
              </w:rPr>
              <w:t>Одеса</w:t>
            </w:r>
            <w:r w:rsidRPr="00C72E6F">
              <w:rPr>
                <w:color w:val="222222"/>
                <w:sz w:val="16"/>
                <w:szCs w:val="16"/>
                <w:lang w:val="uk-UA"/>
              </w:rPr>
              <w:t xml:space="preserve">, </w:t>
            </w:r>
            <w:r>
              <w:rPr>
                <w:color w:val="222222"/>
                <w:sz w:val="16"/>
                <w:szCs w:val="16"/>
                <w:lang w:val="uk-UA"/>
              </w:rPr>
              <w:t>65044</w:t>
            </w:r>
            <w:r w:rsidRPr="00C72E6F">
              <w:rPr>
                <w:color w:val="222222"/>
                <w:sz w:val="16"/>
                <w:szCs w:val="16"/>
                <w:lang w:val="uk-UA"/>
              </w:rPr>
              <w:t>, Україна</w:t>
            </w:r>
          </w:p>
        </w:tc>
      </w:tr>
      <w:tr w:rsidR="003F3773" w:rsidRPr="0013534E" w:rsidTr="002A0AC4">
        <w:trPr>
          <w:trHeight w:val="1794"/>
        </w:trPr>
        <w:tc>
          <w:tcPr>
            <w:tcW w:w="808" w:type="pct"/>
          </w:tcPr>
          <w:p w:rsidR="003F3773" w:rsidRDefault="003F3773" w:rsidP="003F3773">
            <w:pPr>
              <w:pStyle w:val="11"/>
              <w:jc w:val="center"/>
              <w:rPr>
                <w:caps/>
                <w:noProof/>
                <w:sz w:val="20"/>
                <w:lang w:val="ru-RU"/>
              </w:rPr>
            </w:pPr>
            <w:r>
              <w:rPr>
                <w:caps/>
                <w:noProof/>
                <w:sz w:val="20"/>
                <w:lang w:val="ru-RU"/>
              </w:rPr>
              <w:lastRenderedPageBreak/>
              <w:drawing>
                <wp:inline distT="0" distB="0" distL="0" distR="0">
                  <wp:extent cx="792000" cy="1060982"/>
                  <wp:effectExtent l="0" t="0" r="8255" b="6350"/>
                  <wp:docPr id="1402808376" name="Рисунок 140280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08376" name="Рисунок 140280837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92000" cy="1060982"/>
                          </a:xfrm>
                          <a:prstGeom prst="rect">
                            <a:avLst/>
                          </a:prstGeom>
                          <a:noFill/>
                          <a:ln>
                            <a:noFill/>
                          </a:ln>
                        </pic:spPr>
                      </pic:pic>
                    </a:graphicData>
                  </a:graphic>
                </wp:inline>
              </w:drawing>
            </w:r>
          </w:p>
        </w:tc>
        <w:tc>
          <w:tcPr>
            <w:tcW w:w="4192" w:type="pct"/>
          </w:tcPr>
          <w:p w:rsidR="003E31D3" w:rsidRPr="00C72E6F" w:rsidRDefault="003E31D3" w:rsidP="003E31D3">
            <w:pPr>
              <w:widowControl w:val="0"/>
              <w:jc w:val="both"/>
              <w:rPr>
                <w:color w:val="000000"/>
                <w:sz w:val="16"/>
                <w:szCs w:val="16"/>
                <w:lang w:val="en-US"/>
              </w:rPr>
            </w:pPr>
            <w:r>
              <w:rPr>
                <w:b/>
                <w:color w:val="000000"/>
                <w:sz w:val="16"/>
                <w:szCs w:val="16"/>
                <w:lang w:val="en-US"/>
              </w:rPr>
              <w:t>Mykhaylo</w:t>
            </w:r>
            <w:r w:rsidR="009C0651">
              <w:rPr>
                <w:b/>
                <w:color w:val="000000"/>
                <w:sz w:val="16"/>
                <w:szCs w:val="16"/>
                <w:lang w:val="en-US"/>
              </w:rPr>
              <w:t xml:space="preserve"> V. </w:t>
            </w:r>
            <w:r>
              <w:rPr>
                <w:b/>
                <w:color w:val="000000"/>
                <w:sz w:val="16"/>
                <w:szCs w:val="16"/>
                <w:lang w:val="en-US"/>
              </w:rPr>
              <w:t xml:space="preserve"> Lobachev</w:t>
            </w:r>
            <w:r w:rsidR="009C0651">
              <w:rPr>
                <w:b/>
                <w:color w:val="000000"/>
                <w:sz w:val="16"/>
                <w:szCs w:val="16"/>
                <w:lang w:val="en-US"/>
              </w:rPr>
              <w:t xml:space="preserve"> </w:t>
            </w:r>
            <w:r w:rsidR="00942751" w:rsidRPr="00942751">
              <w:rPr>
                <w:b/>
                <w:color w:val="000000"/>
                <w:sz w:val="16"/>
                <w:szCs w:val="16"/>
                <w:lang w:val="en-US"/>
              </w:rPr>
              <w:t>-</w:t>
            </w:r>
            <w:r w:rsidRPr="00C72E6F">
              <w:rPr>
                <w:b/>
                <w:color w:val="000000"/>
                <w:sz w:val="16"/>
                <w:szCs w:val="16"/>
                <w:lang w:val="en-US"/>
              </w:rPr>
              <w:t xml:space="preserve"> </w:t>
            </w:r>
            <w:r w:rsidRPr="00C72E6F">
              <w:rPr>
                <w:bCs/>
                <w:color w:val="000000"/>
                <w:sz w:val="16"/>
                <w:szCs w:val="16"/>
                <w:lang w:val="en-US"/>
              </w:rPr>
              <w:t>PhD</w:t>
            </w:r>
            <w:r w:rsidR="002A0AC4">
              <w:rPr>
                <w:bCs/>
                <w:color w:val="000000"/>
                <w:sz w:val="16"/>
                <w:szCs w:val="16"/>
                <w:lang w:val="en-US"/>
              </w:rPr>
              <w:t>,</w:t>
            </w:r>
            <w:r w:rsidRPr="00C72E6F">
              <w:rPr>
                <w:bCs/>
                <w:color w:val="000000"/>
                <w:sz w:val="16"/>
                <w:szCs w:val="16"/>
                <w:lang w:val="en-US"/>
              </w:rPr>
              <w:t xml:space="preserve"> </w:t>
            </w:r>
            <w:r>
              <w:rPr>
                <w:bCs/>
                <w:color w:val="000000"/>
                <w:sz w:val="16"/>
                <w:szCs w:val="16"/>
                <w:lang w:val="en-US"/>
              </w:rPr>
              <w:t xml:space="preserve">Professor, Head of </w:t>
            </w:r>
            <w:r w:rsidRPr="009C0651">
              <w:rPr>
                <w:bCs/>
                <w:color w:val="000000"/>
                <w:sz w:val="16"/>
                <w:szCs w:val="16"/>
                <w:lang w:val="en-US"/>
              </w:rPr>
              <w:t xml:space="preserve">Institute of </w:t>
            </w:r>
            <w:r w:rsidR="009C0651" w:rsidRPr="009C0651">
              <w:rPr>
                <w:bCs/>
                <w:color w:val="000000"/>
                <w:sz w:val="16"/>
                <w:szCs w:val="16"/>
                <w:lang w:val="en-US"/>
              </w:rPr>
              <w:t xml:space="preserve">Artificial Intelligence </w:t>
            </w:r>
            <w:r w:rsidRPr="009C0651">
              <w:rPr>
                <w:bCs/>
                <w:color w:val="000000"/>
                <w:sz w:val="16"/>
                <w:szCs w:val="16"/>
                <w:lang w:val="en-US"/>
              </w:rPr>
              <w:t xml:space="preserve">and </w:t>
            </w:r>
            <w:r w:rsidR="009C0651" w:rsidRPr="009C0651">
              <w:rPr>
                <w:bCs/>
                <w:color w:val="000000"/>
                <w:sz w:val="16"/>
                <w:szCs w:val="16"/>
                <w:lang w:val="en-US"/>
              </w:rPr>
              <w:t>R</w:t>
            </w:r>
            <w:r w:rsidRPr="009C0651">
              <w:rPr>
                <w:bCs/>
                <w:color w:val="000000"/>
                <w:sz w:val="16"/>
                <w:szCs w:val="16"/>
                <w:lang w:val="en-US"/>
              </w:rPr>
              <w:t>obotics</w:t>
            </w:r>
            <w:r w:rsidR="009C0651" w:rsidRPr="009C0651">
              <w:rPr>
                <w:bCs/>
                <w:color w:val="000000"/>
                <w:sz w:val="16"/>
                <w:szCs w:val="16"/>
                <w:lang w:val="en-US"/>
              </w:rPr>
              <w:t>.</w:t>
            </w:r>
            <w:r w:rsidRPr="009C0651">
              <w:rPr>
                <w:color w:val="000000"/>
                <w:sz w:val="16"/>
                <w:szCs w:val="16"/>
                <w:lang w:val="en-US"/>
              </w:rPr>
              <w:t xml:space="preserve"> </w:t>
            </w:r>
            <w:r w:rsidRPr="009C0651">
              <w:rPr>
                <w:sz w:val="16"/>
                <w:szCs w:val="16"/>
                <w:lang w:val="en-US"/>
              </w:rPr>
              <w:t>Odesa Polytechnic National University, 1, Shevchenko Ave. Odesa, 65044</w:t>
            </w:r>
            <w:r w:rsidR="009C0651" w:rsidRPr="009C0651">
              <w:rPr>
                <w:sz w:val="16"/>
                <w:szCs w:val="16"/>
                <w:lang w:val="en-US"/>
              </w:rPr>
              <w:t>, Ukraine</w:t>
            </w:r>
          </w:p>
          <w:p w:rsidR="003E31D3" w:rsidRPr="00470A40" w:rsidRDefault="003E31D3" w:rsidP="003E31D3">
            <w:pPr>
              <w:rPr>
                <w:sz w:val="16"/>
                <w:szCs w:val="16"/>
                <w:lang w:val="en-US"/>
              </w:rPr>
            </w:pPr>
            <w:r w:rsidRPr="0013534E">
              <w:rPr>
                <w:sz w:val="16"/>
                <w:szCs w:val="16"/>
                <w:lang w:val="en-US"/>
              </w:rPr>
              <w:t xml:space="preserve">ORCID: </w:t>
            </w:r>
            <w:r w:rsidR="002A0AC4" w:rsidRPr="002A0AC4">
              <w:rPr>
                <w:sz w:val="16"/>
                <w:szCs w:val="16"/>
                <w:lang w:val="en-US"/>
              </w:rPr>
              <w:t>https://orcid.org/</w:t>
            </w:r>
            <w:r w:rsidRPr="00470A40">
              <w:rPr>
                <w:sz w:val="16"/>
                <w:szCs w:val="16"/>
                <w:lang w:val="en-US"/>
              </w:rPr>
              <w:t>0000-0002-4859-304X</w:t>
            </w:r>
            <w:r w:rsidRPr="0013534E">
              <w:rPr>
                <w:sz w:val="16"/>
                <w:szCs w:val="16"/>
                <w:lang w:val="en-US"/>
              </w:rPr>
              <w:t>, lobachev</w:t>
            </w:r>
            <w:r>
              <w:rPr>
                <w:sz w:val="16"/>
                <w:szCs w:val="16"/>
                <w:lang w:val="en-US"/>
              </w:rPr>
              <w:t>mv</w:t>
            </w:r>
            <w:r w:rsidRPr="0013534E">
              <w:rPr>
                <w:sz w:val="16"/>
                <w:szCs w:val="16"/>
                <w:lang w:val="en-US"/>
              </w:rPr>
              <w:t xml:space="preserve">@gmail.com, Scopus </w:t>
            </w:r>
            <w:r w:rsidR="002A0AC4">
              <w:rPr>
                <w:sz w:val="16"/>
                <w:szCs w:val="16"/>
                <w:lang w:val="en-US"/>
              </w:rPr>
              <w:t xml:space="preserve">Author </w:t>
            </w:r>
            <w:r w:rsidRPr="0013534E">
              <w:rPr>
                <w:sz w:val="16"/>
                <w:szCs w:val="16"/>
                <w:lang w:val="en-US"/>
              </w:rPr>
              <w:t xml:space="preserve">ID: </w:t>
            </w:r>
            <w:r w:rsidRPr="00470A40">
              <w:rPr>
                <w:sz w:val="16"/>
                <w:szCs w:val="16"/>
                <w:lang w:val="en-US"/>
              </w:rPr>
              <w:t>36845971100</w:t>
            </w:r>
          </w:p>
          <w:p w:rsidR="003E31D3" w:rsidRDefault="003E31D3" w:rsidP="003E31D3">
            <w:pPr>
              <w:rPr>
                <w:color w:val="222222"/>
                <w:sz w:val="16"/>
                <w:szCs w:val="16"/>
                <w:lang w:val="en-US" w:eastAsia="ru-RU"/>
              </w:rPr>
            </w:pPr>
            <w:r w:rsidRPr="00C72E6F">
              <w:rPr>
                <w:b/>
                <w:i/>
                <w:iCs/>
                <w:sz w:val="16"/>
                <w:szCs w:val="16"/>
                <w:lang w:val="en-US"/>
              </w:rPr>
              <w:t>Research field</w:t>
            </w:r>
            <w:r w:rsidRPr="00C72E6F">
              <w:rPr>
                <w:b/>
                <w:iCs/>
                <w:sz w:val="16"/>
                <w:szCs w:val="16"/>
                <w:lang w:val="en-US"/>
              </w:rPr>
              <w:t>:</w:t>
            </w:r>
            <w:r w:rsidRPr="00C72E6F">
              <w:rPr>
                <w:iCs/>
                <w:sz w:val="16"/>
                <w:szCs w:val="16"/>
                <w:lang w:val="en-US"/>
              </w:rPr>
              <w:t xml:space="preserve"> </w:t>
            </w:r>
            <w:r>
              <w:rPr>
                <w:color w:val="222222"/>
                <w:sz w:val="16"/>
                <w:szCs w:val="16"/>
                <w:lang w:val="en-US" w:eastAsia="ru-RU"/>
              </w:rPr>
              <w:t>Project Management, Project-based Learning, Pattern Recognition, Embedded Systems, Computer Vision, Biometric Systems</w:t>
            </w:r>
          </w:p>
          <w:p w:rsidR="003F3773" w:rsidRPr="00942751" w:rsidRDefault="009C0651" w:rsidP="002A0AC4">
            <w:pPr>
              <w:widowControl w:val="0"/>
              <w:spacing w:before="120"/>
              <w:jc w:val="both"/>
              <w:rPr>
                <w:color w:val="222222"/>
                <w:sz w:val="16"/>
                <w:szCs w:val="16"/>
              </w:rPr>
            </w:pPr>
            <w:r>
              <w:rPr>
                <w:b/>
                <w:sz w:val="16"/>
                <w:szCs w:val="16"/>
                <w:lang w:val="uk-UA"/>
              </w:rPr>
              <w:t xml:space="preserve">Лобачев </w:t>
            </w:r>
            <w:r w:rsidR="003E31D3">
              <w:rPr>
                <w:b/>
                <w:sz w:val="16"/>
                <w:szCs w:val="16"/>
                <w:lang w:val="uk-UA"/>
              </w:rPr>
              <w:t>Михайло Вікторович</w:t>
            </w:r>
            <w:r w:rsidRPr="009C0651">
              <w:rPr>
                <w:b/>
                <w:sz w:val="16"/>
                <w:szCs w:val="16"/>
              </w:rPr>
              <w:t xml:space="preserve"> </w:t>
            </w:r>
            <w:r w:rsidR="00942751">
              <w:rPr>
                <w:b/>
                <w:sz w:val="16"/>
                <w:szCs w:val="16"/>
              </w:rPr>
              <w:t>-</w:t>
            </w:r>
            <w:r w:rsidR="003E31D3" w:rsidRPr="00C72E6F">
              <w:rPr>
                <w:bCs/>
                <w:sz w:val="16"/>
                <w:szCs w:val="16"/>
                <w:lang w:val="uk-UA"/>
              </w:rPr>
              <w:t xml:space="preserve"> </w:t>
            </w:r>
            <w:r w:rsidR="003E31D3">
              <w:rPr>
                <w:bCs/>
                <w:sz w:val="16"/>
                <w:szCs w:val="16"/>
                <w:lang w:val="uk-UA"/>
              </w:rPr>
              <w:t>кандидат технічних наук, професор, директор Інституту штучного інтелекту та робототехніки</w:t>
            </w:r>
            <w:r w:rsidRPr="009C0651">
              <w:rPr>
                <w:bCs/>
                <w:sz w:val="16"/>
                <w:szCs w:val="16"/>
              </w:rPr>
              <w:t>.</w:t>
            </w:r>
            <w:r w:rsidR="003E31D3" w:rsidRPr="00C72E6F">
              <w:rPr>
                <w:sz w:val="16"/>
                <w:szCs w:val="16"/>
                <w:lang w:val="uk-UA"/>
              </w:rPr>
              <w:t xml:space="preserve"> </w:t>
            </w:r>
            <w:r w:rsidR="003E31D3">
              <w:rPr>
                <w:sz w:val="16"/>
                <w:szCs w:val="16"/>
                <w:lang w:val="uk-UA"/>
              </w:rPr>
              <w:t>Національний університет «Одеська Політехніка»</w:t>
            </w:r>
            <w:r w:rsidR="003E31D3" w:rsidRPr="00C72E6F">
              <w:rPr>
                <w:sz w:val="16"/>
                <w:szCs w:val="16"/>
                <w:lang w:val="uk-UA"/>
              </w:rPr>
              <w:t>,</w:t>
            </w:r>
            <w:r w:rsidR="003E31D3" w:rsidRPr="00C72E6F">
              <w:rPr>
                <w:color w:val="222222"/>
                <w:sz w:val="16"/>
                <w:szCs w:val="16"/>
                <w:lang w:val="uk-UA"/>
              </w:rPr>
              <w:t xml:space="preserve"> пр. </w:t>
            </w:r>
            <w:r w:rsidR="003E31D3">
              <w:rPr>
                <w:color w:val="222222"/>
                <w:sz w:val="16"/>
                <w:szCs w:val="16"/>
                <w:lang w:val="uk-UA"/>
              </w:rPr>
              <w:t>Шевченка</w:t>
            </w:r>
            <w:r w:rsidR="003E31D3" w:rsidRPr="00C72E6F">
              <w:rPr>
                <w:color w:val="222222"/>
                <w:sz w:val="16"/>
                <w:szCs w:val="16"/>
                <w:lang w:val="uk-UA"/>
              </w:rPr>
              <w:t xml:space="preserve">, </w:t>
            </w:r>
            <w:r w:rsidR="003E31D3">
              <w:rPr>
                <w:color w:val="222222"/>
                <w:sz w:val="16"/>
                <w:szCs w:val="16"/>
                <w:lang w:val="uk-UA"/>
              </w:rPr>
              <w:t>1</w:t>
            </w:r>
            <w:r w:rsidR="003E31D3" w:rsidRPr="00C72E6F">
              <w:rPr>
                <w:color w:val="222222"/>
                <w:sz w:val="16"/>
                <w:szCs w:val="16"/>
                <w:lang w:val="uk-UA"/>
              </w:rPr>
              <w:t xml:space="preserve">. </w:t>
            </w:r>
            <w:r w:rsidR="003E31D3">
              <w:rPr>
                <w:color w:val="222222"/>
                <w:sz w:val="16"/>
                <w:szCs w:val="16"/>
                <w:lang w:val="uk-UA"/>
              </w:rPr>
              <w:t>Одеса</w:t>
            </w:r>
            <w:r w:rsidR="003E31D3" w:rsidRPr="00C72E6F">
              <w:rPr>
                <w:color w:val="222222"/>
                <w:sz w:val="16"/>
                <w:szCs w:val="16"/>
                <w:lang w:val="uk-UA"/>
              </w:rPr>
              <w:t xml:space="preserve">, </w:t>
            </w:r>
            <w:r w:rsidR="003E31D3">
              <w:rPr>
                <w:color w:val="222222"/>
                <w:sz w:val="16"/>
                <w:szCs w:val="16"/>
                <w:lang w:val="uk-UA"/>
              </w:rPr>
              <w:t>65044</w:t>
            </w:r>
            <w:r w:rsidR="003E31D3" w:rsidRPr="00C72E6F">
              <w:rPr>
                <w:color w:val="222222"/>
                <w:sz w:val="16"/>
                <w:szCs w:val="16"/>
                <w:lang w:val="uk-UA"/>
              </w:rPr>
              <w:t>, Україна</w:t>
            </w:r>
          </w:p>
          <w:p w:rsidR="007B5CC4" w:rsidRPr="00942751" w:rsidRDefault="007B5CC4" w:rsidP="002A0AC4">
            <w:pPr>
              <w:widowControl w:val="0"/>
              <w:spacing w:before="120"/>
              <w:jc w:val="both"/>
              <w:rPr>
                <w:color w:val="222222"/>
                <w:sz w:val="16"/>
                <w:szCs w:val="16"/>
              </w:rPr>
            </w:pPr>
          </w:p>
          <w:p w:rsidR="007B5CC4" w:rsidRPr="00942751" w:rsidRDefault="007B5CC4" w:rsidP="002A0AC4">
            <w:pPr>
              <w:widowControl w:val="0"/>
              <w:spacing w:before="120"/>
              <w:jc w:val="both"/>
              <w:rPr>
                <w:b/>
                <w:color w:val="000000"/>
                <w:sz w:val="16"/>
                <w:szCs w:val="16"/>
              </w:rPr>
            </w:pPr>
          </w:p>
        </w:tc>
      </w:tr>
      <w:tr w:rsidR="004E502C" w:rsidRPr="0013534E" w:rsidTr="002A0AC4">
        <w:trPr>
          <w:trHeight w:val="1989"/>
        </w:trPr>
        <w:tc>
          <w:tcPr>
            <w:tcW w:w="808" w:type="pct"/>
          </w:tcPr>
          <w:p w:rsidR="004E502C" w:rsidRDefault="004E502C" w:rsidP="004E502C">
            <w:pPr>
              <w:pStyle w:val="11"/>
              <w:jc w:val="center"/>
              <w:rPr>
                <w:caps/>
                <w:noProof/>
                <w:sz w:val="20"/>
                <w:lang w:val="ru-RU"/>
              </w:rPr>
            </w:pPr>
            <w:r>
              <w:rPr>
                <w:caps/>
                <w:noProof/>
                <w:sz w:val="20"/>
                <w:lang w:val="ru-RU"/>
              </w:rPr>
              <w:drawing>
                <wp:inline distT="0" distB="0" distL="0" distR="0">
                  <wp:extent cx="792000" cy="1085482"/>
                  <wp:effectExtent l="0" t="0" r="8255" b="635"/>
                  <wp:docPr id="683108547" name="Рисунок 68310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08547" name="Рисунок 68310854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792000" cy="1085482"/>
                          </a:xfrm>
                          <a:prstGeom prst="rect">
                            <a:avLst/>
                          </a:prstGeom>
                          <a:noFill/>
                          <a:ln>
                            <a:noFill/>
                          </a:ln>
                        </pic:spPr>
                      </pic:pic>
                    </a:graphicData>
                  </a:graphic>
                </wp:inline>
              </w:drawing>
            </w:r>
          </w:p>
        </w:tc>
        <w:tc>
          <w:tcPr>
            <w:tcW w:w="4192" w:type="pct"/>
          </w:tcPr>
          <w:p w:rsidR="004E502C" w:rsidRPr="00C72E6F" w:rsidRDefault="004E502C" w:rsidP="004E502C">
            <w:pPr>
              <w:widowControl w:val="0"/>
              <w:jc w:val="both"/>
              <w:rPr>
                <w:color w:val="000000"/>
                <w:sz w:val="16"/>
                <w:szCs w:val="16"/>
                <w:lang w:val="en-US"/>
              </w:rPr>
            </w:pPr>
            <w:r w:rsidRPr="004E502C">
              <w:rPr>
                <w:b/>
                <w:color w:val="000000"/>
                <w:sz w:val="16"/>
                <w:szCs w:val="16"/>
                <w:lang w:val="en-US"/>
              </w:rPr>
              <w:t>Oleksandr</w:t>
            </w:r>
            <w:r w:rsidR="009C0651">
              <w:rPr>
                <w:b/>
                <w:color w:val="000000"/>
                <w:sz w:val="16"/>
                <w:szCs w:val="16"/>
                <w:lang w:val="en-US"/>
              </w:rPr>
              <w:t xml:space="preserve"> P.</w:t>
            </w:r>
            <w:r w:rsidRPr="00A835F3">
              <w:rPr>
                <w:b/>
                <w:color w:val="000000"/>
                <w:sz w:val="16"/>
                <w:szCs w:val="16"/>
                <w:lang w:val="en-US"/>
              </w:rPr>
              <w:t xml:space="preserve"> </w:t>
            </w:r>
            <w:r w:rsidRPr="004E502C">
              <w:rPr>
                <w:b/>
                <w:color w:val="000000"/>
                <w:sz w:val="16"/>
                <w:szCs w:val="16"/>
                <w:lang w:val="en-US"/>
              </w:rPr>
              <w:t>Boeiv</w:t>
            </w:r>
            <w:r>
              <w:rPr>
                <w:b/>
                <w:color w:val="000000"/>
                <w:sz w:val="16"/>
                <w:szCs w:val="16"/>
                <w:lang w:val="en-US"/>
              </w:rPr>
              <w:t xml:space="preserve"> </w:t>
            </w:r>
            <w:r w:rsidR="00942751" w:rsidRPr="00942751">
              <w:rPr>
                <w:b/>
                <w:color w:val="000000"/>
                <w:sz w:val="16"/>
                <w:szCs w:val="16"/>
                <w:lang w:val="en-US"/>
              </w:rPr>
              <w:t>-</w:t>
            </w:r>
            <w:r w:rsidRPr="00512B7F">
              <w:rPr>
                <w:b/>
                <w:color w:val="000000"/>
                <w:sz w:val="16"/>
                <w:szCs w:val="16"/>
                <w:lang w:val="en-US"/>
              </w:rPr>
              <w:t xml:space="preserve"> </w:t>
            </w:r>
            <w:r w:rsidRPr="00512B7F">
              <w:rPr>
                <w:bCs/>
                <w:color w:val="000000"/>
                <w:sz w:val="16"/>
                <w:szCs w:val="16"/>
                <w:lang w:val="en-US"/>
              </w:rPr>
              <w:t>PhD Student</w:t>
            </w:r>
            <w:r>
              <w:rPr>
                <w:bCs/>
                <w:color w:val="000000"/>
                <w:sz w:val="16"/>
                <w:szCs w:val="16"/>
                <w:lang w:val="en-US"/>
              </w:rPr>
              <w:t xml:space="preserve">, </w:t>
            </w:r>
            <w:r w:rsidRPr="00512B7F">
              <w:rPr>
                <w:bCs/>
                <w:color w:val="000000"/>
                <w:sz w:val="16"/>
                <w:szCs w:val="16"/>
                <w:lang w:val="en-US"/>
              </w:rPr>
              <w:t>Artificial Intelligence and Data Analysis Department</w:t>
            </w:r>
            <w:r>
              <w:rPr>
                <w:bCs/>
                <w:color w:val="000000"/>
                <w:sz w:val="16"/>
                <w:szCs w:val="16"/>
                <w:lang w:val="en-US"/>
              </w:rPr>
              <w:t>.</w:t>
            </w:r>
            <w:r w:rsidRPr="00512B7F">
              <w:rPr>
                <w:bCs/>
                <w:color w:val="000000"/>
                <w:sz w:val="16"/>
                <w:szCs w:val="16"/>
                <w:lang w:val="en-US"/>
              </w:rPr>
              <w:t xml:space="preserve"> Odesa Polytechnic National University, 1, Shevchenko Ave. Odesa, 65044</w:t>
            </w:r>
            <w:r>
              <w:rPr>
                <w:bCs/>
                <w:color w:val="000000"/>
                <w:sz w:val="16"/>
                <w:szCs w:val="16"/>
                <w:lang w:val="en-US"/>
              </w:rPr>
              <w:t xml:space="preserve">, </w:t>
            </w:r>
            <w:r w:rsidRPr="002A0AC4">
              <w:rPr>
                <w:sz w:val="16"/>
                <w:szCs w:val="16"/>
                <w:lang w:val="en-US"/>
              </w:rPr>
              <w:t>Ukraine</w:t>
            </w:r>
          </w:p>
          <w:p w:rsidR="004E502C" w:rsidRPr="00D119C2" w:rsidRDefault="004E502C" w:rsidP="004E502C">
            <w:pPr>
              <w:rPr>
                <w:sz w:val="16"/>
                <w:szCs w:val="16"/>
                <w:lang w:val="uk-UA"/>
              </w:rPr>
            </w:pPr>
            <w:r w:rsidRPr="0013534E">
              <w:rPr>
                <w:sz w:val="16"/>
                <w:szCs w:val="16"/>
                <w:lang w:val="en-US"/>
              </w:rPr>
              <w:t xml:space="preserve">ORCID: </w:t>
            </w:r>
            <w:r w:rsidR="002A0AC4" w:rsidRPr="002A0AC4">
              <w:rPr>
                <w:sz w:val="16"/>
                <w:szCs w:val="16"/>
                <w:lang w:val="en-US"/>
              </w:rPr>
              <w:t>https://orcid.org/</w:t>
            </w:r>
            <w:r w:rsidRPr="004E502C">
              <w:rPr>
                <w:sz w:val="16"/>
                <w:szCs w:val="16"/>
                <w:lang w:val="en-US"/>
              </w:rPr>
              <w:t>0009-0000-5628-2359</w:t>
            </w:r>
            <w:r w:rsidRPr="0013534E">
              <w:rPr>
                <w:sz w:val="16"/>
                <w:szCs w:val="16"/>
                <w:lang w:val="en-US"/>
              </w:rPr>
              <w:t xml:space="preserve">, </w:t>
            </w:r>
            <w:r w:rsidR="00A91DC2" w:rsidRPr="00A91DC2">
              <w:rPr>
                <w:sz w:val="16"/>
                <w:szCs w:val="16"/>
                <w:lang w:val="en-US"/>
              </w:rPr>
              <w:t>faust040404@stud.op.edu.ua</w:t>
            </w:r>
          </w:p>
          <w:p w:rsidR="004E502C" w:rsidRDefault="004E502C" w:rsidP="004E502C">
            <w:pPr>
              <w:rPr>
                <w:color w:val="222222"/>
                <w:sz w:val="16"/>
                <w:szCs w:val="16"/>
                <w:lang w:val="en-US" w:eastAsia="ru-RU"/>
              </w:rPr>
            </w:pPr>
            <w:r w:rsidRPr="00C72E6F">
              <w:rPr>
                <w:b/>
                <w:i/>
                <w:iCs/>
                <w:sz w:val="16"/>
                <w:szCs w:val="16"/>
                <w:lang w:val="en-US"/>
              </w:rPr>
              <w:t>Research field</w:t>
            </w:r>
            <w:r w:rsidRPr="00C72E6F">
              <w:rPr>
                <w:b/>
                <w:iCs/>
                <w:sz w:val="16"/>
                <w:szCs w:val="16"/>
                <w:lang w:val="en-US"/>
              </w:rPr>
              <w:t>:</w:t>
            </w:r>
            <w:r w:rsidRPr="00C72E6F">
              <w:rPr>
                <w:iCs/>
                <w:sz w:val="16"/>
                <w:szCs w:val="16"/>
                <w:lang w:val="en-US"/>
              </w:rPr>
              <w:t xml:space="preserve"> </w:t>
            </w:r>
            <w:r w:rsidRPr="00A835F3">
              <w:rPr>
                <w:color w:val="222222"/>
                <w:sz w:val="16"/>
                <w:szCs w:val="16"/>
                <w:lang w:val="en-US" w:eastAsia="ru-RU"/>
              </w:rPr>
              <w:t>Artificial Intelligence, Multi-Agent Systems, Distributed Computing, Simulation Modeling, Machine Learning</w:t>
            </w:r>
          </w:p>
          <w:p w:rsidR="004E502C" w:rsidRDefault="004E502C" w:rsidP="002A0AC4">
            <w:pPr>
              <w:widowControl w:val="0"/>
              <w:spacing w:before="120"/>
              <w:jc w:val="both"/>
              <w:rPr>
                <w:bCs/>
                <w:sz w:val="16"/>
                <w:szCs w:val="16"/>
                <w:lang w:val="en-US"/>
              </w:rPr>
            </w:pPr>
            <w:r w:rsidRPr="004E502C">
              <w:rPr>
                <w:b/>
                <w:sz w:val="16"/>
                <w:szCs w:val="16"/>
              </w:rPr>
              <w:t>Боєв Олександр Петрович</w:t>
            </w:r>
            <w:r w:rsidRPr="00397D8B">
              <w:rPr>
                <w:b/>
                <w:sz w:val="16"/>
                <w:szCs w:val="16"/>
              </w:rPr>
              <w:t xml:space="preserve"> </w:t>
            </w:r>
            <w:r w:rsidR="009C0651" w:rsidRPr="009C0651">
              <w:rPr>
                <w:b/>
                <w:color w:val="000000"/>
                <w:sz w:val="16"/>
                <w:szCs w:val="16"/>
              </w:rPr>
              <w:t>-</w:t>
            </w:r>
            <w:r w:rsidRPr="00512B7F">
              <w:rPr>
                <w:b/>
                <w:sz w:val="16"/>
                <w:szCs w:val="16"/>
                <w:lang w:val="uk-UA"/>
              </w:rPr>
              <w:t xml:space="preserve"> </w:t>
            </w:r>
            <w:r w:rsidRPr="00512B7F">
              <w:rPr>
                <w:bCs/>
                <w:sz w:val="16"/>
                <w:szCs w:val="16"/>
                <w:lang w:val="uk-UA"/>
              </w:rPr>
              <w:t>аспірант кафедри Штучного інтелекту та аналізу даних</w:t>
            </w:r>
            <w:r w:rsidR="009C0651" w:rsidRPr="009C0651">
              <w:rPr>
                <w:bCs/>
                <w:sz w:val="16"/>
                <w:szCs w:val="16"/>
              </w:rPr>
              <w:t>.</w:t>
            </w:r>
            <w:r w:rsidRPr="00512B7F">
              <w:rPr>
                <w:bCs/>
                <w:sz w:val="16"/>
                <w:szCs w:val="16"/>
                <w:lang w:val="uk-UA"/>
              </w:rPr>
              <w:t xml:space="preserve"> Національний університет «Одеська Політехніка», пр. Шевченка, 1. Одеса, 65044, Україна</w:t>
            </w:r>
          </w:p>
          <w:p w:rsidR="007B5CC4" w:rsidRDefault="007B5CC4" w:rsidP="002A0AC4">
            <w:pPr>
              <w:widowControl w:val="0"/>
              <w:spacing w:before="120"/>
              <w:jc w:val="both"/>
              <w:rPr>
                <w:bCs/>
                <w:sz w:val="16"/>
                <w:szCs w:val="16"/>
                <w:lang w:val="en-US"/>
              </w:rPr>
            </w:pPr>
          </w:p>
          <w:p w:rsidR="007B5CC4" w:rsidRDefault="007B5CC4" w:rsidP="002A0AC4">
            <w:pPr>
              <w:widowControl w:val="0"/>
              <w:spacing w:before="120"/>
              <w:jc w:val="both"/>
              <w:rPr>
                <w:bCs/>
                <w:sz w:val="16"/>
                <w:szCs w:val="16"/>
                <w:lang w:val="en-US"/>
              </w:rPr>
            </w:pPr>
          </w:p>
          <w:p w:rsidR="007B5CC4" w:rsidRPr="007B5CC4" w:rsidRDefault="007B5CC4" w:rsidP="002A0AC4">
            <w:pPr>
              <w:widowControl w:val="0"/>
              <w:spacing w:before="120"/>
              <w:jc w:val="both"/>
              <w:rPr>
                <w:b/>
                <w:color w:val="000000"/>
                <w:sz w:val="16"/>
                <w:szCs w:val="16"/>
                <w:lang w:val="en-US"/>
              </w:rPr>
            </w:pPr>
          </w:p>
        </w:tc>
      </w:tr>
      <w:tr w:rsidR="009416A3" w:rsidRPr="0013534E" w:rsidTr="00D868AD">
        <w:trPr>
          <w:trHeight w:val="1988"/>
        </w:trPr>
        <w:tc>
          <w:tcPr>
            <w:tcW w:w="808" w:type="pct"/>
          </w:tcPr>
          <w:p w:rsidR="009416A3" w:rsidRDefault="009416A3" w:rsidP="003F3773">
            <w:pPr>
              <w:pStyle w:val="11"/>
              <w:jc w:val="center"/>
              <w:rPr>
                <w:caps/>
                <w:noProof/>
                <w:sz w:val="20"/>
                <w:lang w:val="ru-RU"/>
              </w:rPr>
            </w:pPr>
            <w:r>
              <w:rPr>
                <w:caps/>
                <w:noProof/>
                <w:sz w:val="20"/>
                <w:lang w:val="ru-RU"/>
              </w:rPr>
              <w:drawing>
                <wp:inline distT="0" distB="0" distL="0" distR="0">
                  <wp:extent cx="792000" cy="1056000"/>
                  <wp:effectExtent l="0" t="0" r="8255" b="0"/>
                  <wp:docPr id="1606911936" name="Рисунок 16069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11936" name="Рисунок 160691193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92000" cy="1056000"/>
                          </a:xfrm>
                          <a:prstGeom prst="rect">
                            <a:avLst/>
                          </a:prstGeom>
                          <a:noFill/>
                          <a:ln>
                            <a:noFill/>
                          </a:ln>
                        </pic:spPr>
                      </pic:pic>
                    </a:graphicData>
                  </a:graphic>
                </wp:inline>
              </w:drawing>
            </w:r>
          </w:p>
        </w:tc>
        <w:tc>
          <w:tcPr>
            <w:tcW w:w="4192" w:type="pct"/>
          </w:tcPr>
          <w:p w:rsidR="009416A3" w:rsidRPr="00C72E6F" w:rsidRDefault="003E31D3" w:rsidP="009416A3">
            <w:pPr>
              <w:widowControl w:val="0"/>
              <w:jc w:val="both"/>
              <w:rPr>
                <w:color w:val="000000"/>
                <w:sz w:val="16"/>
                <w:szCs w:val="16"/>
                <w:lang w:val="en-US"/>
              </w:rPr>
            </w:pPr>
            <w:r w:rsidRPr="00A835F3">
              <w:rPr>
                <w:b/>
                <w:color w:val="000000"/>
                <w:sz w:val="16"/>
                <w:szCs w:val="16"/>
                <w:lang w:val="en-US"/>
              </w:rPr>
              <w:t xml:space="preserve">Oleksii </w:t>
            </w:r>
            <w:r w:rsidR="009C0651">
              <w:rPr>
                <w:b/>
                <w:color w:val="000000"/>
                <w:sz w:val="16"/>
                <w:szCs w:val="16"/>
                <w:lang w:val="en-US"/>
              </w:rPr>
              <w:t xml:space="preserve">O. </w:t>
            </w:r>
            <w:r w:rsidRPr="00A835F3">
              <w:rPr>
                <w:b/>
                <w:color w:val="000000"/>
                <w:sz w:val="16"/>
                <w:szCs w:val="16"/>
                <w:lang w:val="en-US"/>
              </w:rPr>
              <w:t>Linnyk</w:t>
            </w:r>
            <w:r w:rsidR="009416A3">
              <w:rPr>
                <w:b/>
                <w:color w:val="000000"/>
                <w:sz w:val="16"/>
                <w:szCs w:val="16"/>
                <w:lang w:val="en-US"/>
              </w:rPr>
              <w:t xml:space="preserve"> </w:t>
            </w:r>
            <w:r w:rsidR="009C0651">
              <w:rPr>
                <w:b/>
                <w:color w:val="000000"/>
                <w:sz w:val="16"/>
                <w:szCs w:val="16"/>
                <w:lang w:val="en-US"/>
              </w:rPr>
              <w:t>-</w:t>
            </w:r>
            <w:r w:rsidR="009416A3" w:rsidRPr="00512B7F">
              <w:rPr>
                <w:b/>
                <w:color w:val="000000"/>
                <w:sz w:val="16"/>
                <w:szCs w:val="16"/>
                <w:lang w:val="en-US"/>
              </w:rPr>
              <w:t xml:space="preserve"> </w:t>
            </w:r>
            <w:r w:rsidR="009416A3" w:rsidRPr="00512B7F">
              <w:rPr>
                <w:bCs/>
                <w:color w:val="000000"/>
                <w:sz w:val="16"/>
                <w:szCs w:val="16"/>
                <w:lang w:val="en-US"/>
              </w:rPr>
              <w:t>PhD Student</w:t>
            </w:r>
            <w:r w:rsidR="009416A3">
              <w:rPr>
                <w:bCs/>
                <w:color w:val="000000"/>
                <w:sz w:val="16"/>
                <w:szCs w:val="16"/>
                <w:lang w:val="en-US"/>
              </w:rPr>
              <w:t xml:space="preserve">, </w:t>
            </w:r>
            <w:r w:rsidR="009416A3" w:rsidRPr="00512B7F">
              <w:rPr>
                <w:bCs/>
                <w:color w:val="000000"/>
                <w:sz w:val="16"/>
                <w:szCs w:val="16"/>
                <w:lang w:val="en-US"/>
              </w:rPr>
              <w:t>Artificial Intelligence and Data Analysis Department</w:t>
            </w:r>
            <w:r w:rsidR="009416A3">
              <w:rPr>
                <w:bCs/>
                <w:color w:val="000000"/>
                <w:sz w:val="16"/>
                <w:szCs w:val="16"/>
                <w:lang w:val="en-US"/>
              </w:rPr>
              <w:t>.</w:t>
            </w:r>
            <w:r w:rsidR="009416A3" w:rsidRPr="00512B7F">
              <w:rPr>
                <w:bCs/>
                <w:color w:val="000000"/>
                <w:sz w:val="16"/>
                <w:szCs w:val="16"/>
                <w:lang w:val="en-US"/>
              </w:rPr>
              <w:t xml:space="preserve"> Odesa Polytechnic National University, 1, Shevchenko Ave. Odesa, 65044</w:t>
            </w:r>
            <w:r w:rsidR="009416A3">
              <w:rPr>
                <w:bCs/>
                <w:color w:val="000000"/>
                <w:sz w:val="16"/>
                <w:szCs w:val="16"/>
                <w:lang w:val="en-US"/>
              </w:rPr>
              <w:t xml:space="preserve">, </w:t>
            </w:r>
            <w:r w:rsidR="009416A3" w:rsidRPr="002A0AC4">
              <w:rPr>
                <w:sz w:val="16"/>
                <w:szCs w:val="16"/>
                <w:lang w:val="en-US"/>
              </w:rPr>
              <w:t>Ukraine</w:t>
            </w:r>
          </w:p>
          <w:p w:rsidR="009416A3" w:rsidRPr="00D119C2" w:rsidRDefault="009416A3" w:rsidP="009416A3">
            <w:pPr>
              <w:rPr>
                <w:sz w:val="16"/>
                <w:szCs w:val="16"/>
                <w:lang w:val="uk-UA"/>
              </w:rPr>
            </w:pPr>
            <w:r w:rsidRPr="0013534E">
              <w:rPr>
                <w:sz w:val="16"/>
                <w:szCs w:val="16"/>
                <w:lang w:val="en-US"/>
              </w:rPr>
              <w:t xml:space="preserve">ORCID: </w:t>
            </w:r>
            <w:r w:rsidR="002A0AC4" w:rsidRPr="002A0AC4">
              <w:rPr>
                <w:sz w:val="16"/>
                <w:szCs w:val="16"/>
                <w:lang w:val="en-US"/>
              </w:rPr>
              <w:t>https://orcid.org/</w:t>
            </w:r>
            <w:r w:rsidR="003E31D3" w:rsidRPr="003E31D3">
              <w:rPr>
                <w:sz w:val="16"/>
                <w:szCs w:val="16"/>
                <w:lang w:val="en-US"/>
              </w:rPr>
              <w:t>0009-0007-3060-1412</w:t>
            </w:r>
            <w:r w:rsidRPr="0013534E">
              <w:rPr>
                <w:sz w:val="16"/>
                <w:szCs w:val="16"/>
                <w:lang w:val="en-US"/>
              </w:rPr>
              <w:t xml:space="preserve">, </w:t>
            </w:r>
            <w:r w:rsidR="003E31D3" w:rsidRPr="003E31D3">
              <w:rPr>
                <w:sz w:val="16"/>
                <w:szCs w:val="16"/>
                <w:lang w:val="en-US"/>
              </w:rPr>
              <w:t>alexeylinnik@stud.op.edu.ua</w:t>
            </w:r>
          </w:p>
          <w:p w:rsidR="009416A3" w:rsidRDefault="009416A3" w:rsidP="009416A3">
            <w:pPr>
              <w:rPr>
                <w:color w:val="222222"/>
                <w:sz w:val="16"/>
                <w:szCs w:val="16"/>
                <w:lang w:val="en-US" w:eastAsia="ru-RU"/>
              </w:rPr>
            </w:pPr>
            <w:r w:rsidRPr="00C72E6F">
              <w:rPr>
                <w:b/>
                <w:i/>
                <w:iCs/>
                <w:sz w:val="16"/>
                <w:szCs w:val="16"/>
                <w:lang w:val="en-US"/>
              </w:rPr>
              <w:t>Research field</w:t>
            </w:r>
            <w:r w:rsidRPr="00C72E6F">
              <w:rPr>
                <w:b/>
                <w:iCs/>
                <w:sz w:val="16"/>
                <w:szCs w:val="16"/>
                <w:lang w:val="en-US"/>
              </w:rPr>
              <w:t>:</w:t>
            </w:r>
            <w:r w:rsidRPr="00C72E6F">
              <w:rPr>
                <w:iCs/>
                <w:sz w:val="16"/>
                <w:szCs w:val="16"/>
                <w:lang w:val="en-US"/>
              </w:rPr>
              <w:t xml:space="preserve"> </w:t>
            </w:r>
            <w:r w:rsidR="003E31D3" w:rsidRPr="00A835F3">
              <w:rPr>
                <w:color w:val="222222"/>
                <w:sz w:val="16"/>
                <w:szCs w:val="16"/>
                <w:lang w:val="en-US" w:eastAsia="ru-RU"/>
              </w:rPr>
              <w:t>Artificial Intelligence, Multi-Agent Systems, Distributed Computing, Simulation Modeling, Machine Learning</w:t>
            </w:r>
          </w:p>
          <w:p w:rsidR="009416A3" w:rsidRPr="00942751" w:rsidRDefault="003E31D3" w:rsidP="002A0AC4">
            <w:pPr>
              <w:widowControl w:val="0"/>
              <w:spacing w:before="120"/>
              <w:jc w:val="both"/>
              <w:rPr>
                <w:bCs/>
                <w:sz w:val="16"/>
                <w:szCs w:val="16"/>
              </w:rPr>
            </w:pPr>
            <w:r w:rsidRPr="003E31D3">
              <w:rPr>
                <w:b/>
                <w:sz w:val="16"/>
                <w:szCs w:val="16"/>
              </w:rPr>
              <w:t>Лінник Олексій Олександрович</w:t>
            </w:r>
            <w:r w:rsidR="009416A3" w:rsidRPr="00397D8B">
              <w:rPr>
                <w:b/>
                <w:sz w:val="16"/>
                <w:szCs w:val="16"/>
              </w:rPr>
              <w:t xml:space="preserve"> </w:t>
            </w:r>
            <w:r w:rsidR="00942751">
              <w:rPr>
                <w:b/>
                <w:color w:val="000000"/>
                <w:sz w:val="16"/>
                <w:szCs w:val="16"/>
              </w:rPr>
              <w:t>-</w:t>
            </w:r>
            <w:r w:rsidR="009416A3" w:rsidRPr="00512B7F">
              <w:rPr>
                <w:b/>
                <w:sz w:val="16"/>
                <w:szCs w:val="16"/>
                <w:lang w:val="uk-UA"/>
              </w:rPr>
              <w:t xml:space="preserve"> </w:t>
            </w:r>
            <w:r w:rsidR="009416A3" w:rsidRPr="00512B7F">
              <w:rPr>
                <w:bCs/>
                <w:sz w:val="16"/>
                <w:szCs w:val="16"/>
                <w:lang w:val="uk-UA"/>
              </w:rPr>
              <w:t>аспірант кафедри Штучного інтелекту та аналізу даних</w:t>
            </w:r>
            <w:r w:rsidR="009C0651" w:rsidRPr="009C0651">
              <w:rPr>
                <w:bCs/>
                <w:sz w:val="16"/>
                <w:szCs w:val="16"/>
              </w:rPr>
              <w:t>.</w:t>
            </w:r>
            <w:r w:rsidR="009416A3" w:rsidRPr="00512B7F">
              <w:rPr>
                <w:bCs/>
                <w:sz w:val="16"/>
                <w:szCs w:val="16"/>
                <w:lang w:val="uk-UA"/>
              </w:rPr>
              <w:t xml:space="preserve"> Національний університет «Одеська Політехніка», пр. Шевченка, 1. Одеса, 65044, Україна</w:t>
            </w:r>
          </w:p>
          <w:p w:rsidR="007B5CC4" w:rsidRPr="00942751" w:rsidRDefault="007B5CC4" w:rsidP="002A0AC4">
            <w:pPr>
              <w:widowControl w:val="0"/>
              <w:spacing w:before="120"/>
              <w:jc w:val="both"/>
              <w:rPr>
                <w:bCs/>
                <w:sz w:val="16"/>
                <w:szCs w:val="16"/>
              </w:rPr>
            </w:pPr>
          </w:p>
          <w:p w:rsidR="007B5CC4" w:rsidRPr="00942751" w:rsidRDefault="007B5CC4" w:rsidP="002A0AC4">
            <w:pPr>
              <w:widowControl w:val="0"/>
              <w:spacing w:before="120"/>
              <w:jc w:val="both"/>
              <w:rPr>
                <w:bCs/>
                <w:sz w:val="16"/>
                <w:szCs w:val="16"/>
              </w:rPr>
            </w:pPr>
          </w:p>
          <w:p w:rsidR="007B5CC4" w:rsidRPr="00942751" w:rsidRDefault="007B5CC4" w:rsidP="002A0AC4">
            <w:pPr>
              <w:widowControl w:val="0"/>
              <w:spacing w:before="120"/>
              <w:jc w:val="both"/>
              <w:rPr>
                <w:b/>
                <w:color w:val="000000"/>
                <w:sz w:val="16"/>
                <w:szCs w:val="16"/>
              </w:rPr>
            </w:pPr>
          </w:p>
        </w:tc>
      </w:tr>
      <w:tr w:rsidR="009416A3" w:rsidRPr="009C0651" w:rsidTr="004E502C">
        <w:trPr>
          <w:trHeight w:val="1710"/>
        </w:trPr>
        <w:tc>
          <w:tcPr>
            <w:tcW w:w="808" w:type="pct"/>
          </w:tcPr>
          <w:p w:rsidR="009416A3" w:rsidRDefault="009416A3" w:rsidP="009416A3">
            <w:pPr>
              <w:pStyle w:val="11"/>
              <w:jc w:val="center"/>
              <w:rPr>
                <w:caps/>
                <w:noProof/>
                <w:sz w:val="20"/>
                <w:lang w:val="ru-RU"/>
              </w:rPr>
            </w:pPr>
            <w:r>
              <w:rPr>
                <w:caps/>
                <w:noProof/>
                <w:sz w:val="20"/>
                <w:lang w:val="ru-RU"/>
              </w:rPr>
              <w:drawing>
                <wp:inline distT="0" distB="0" distL="0" distR="0">
                  <wp:extent cx="792000" cy="1079999"/>
                  <wp:effectExtent l="0" t="0" r="8255" b="6350"/>
                  <wp:docPr id="229918270" name="Рисунок 22991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18270" name="Рисунок 22991827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92000" cy="1079999"/>
                          </a:xfrm>
                          <a:prstGeom prst="rect">
                            <a:avLst/>
                          </a:prstGeom>
                          <a:noFill/>
                          <a:ln>
                            <a:noFill/>
                          </a:ln>
                        </pic:spPr>
                      </pic:pic>
                    </a:graphicData>
                  </a:graphic>
                </wp:inline>
              </w:drawing>
            </w:r>
          </w:p>
        </w:tc>
        <w:tc>
          <w:tcPr>
            <w:tcW w:w="4192" w:type="pct"/>
          </w:tcPr>
          <w:p w:rsidR="009416A3" w:rsidRPr="00C72E6F" w:rsidRDefault="003E31D3" w:rsidP="009416A3">
            <w:pPr>
              <w:widowControl w:val="0"/>
              <w:jc w:val="both"/>
              <w:rPr>
                <w:color w:val="000000"/>
                <w:sz w:val="16"/>
                <w:szCs w:val="16"/>
                <w:lang w:val="en-US"/>
              </w:rPr>
            </w:pPr>
            <w:r w:rsidRPr="00A835F3">
              <w:rPr>
                <w:b/>
                <w:color w:val="000000"/>
                <w:sz w:val="16"/>
                <w:szCs w:val="16"/>
                <w:lang w:val="en-US"/>
              </w:rPr>
              <w:t xml:space="preserve">Oleksii </w:t>
            </w:r>
            <w:r w:rsidR="009C0651">
              <w:rPr>
                <w:b/>
                <w:color w:val="000000"/>
                <w:sz w:val="16"/>
                <w:szCs w:val="16"/>
                <w:lang w:val="en-US"/>
              </w:rPr>
              <w:t xml:space="preserve">E. </w:t>
            </w:r>
            <w:r w:rsidR="00CF2633">
              <w:rPr>
                <w:b/>
                <w:color w:val="000000"/>
                <w:sz w:val="16"/>
                <w:szCs w:val="16"/>
                <w:lang w:val="en-US"/>
              </w:rPr>
              <w:t>H</w:t>
            </w:r>
            <w:r w:rsidRPr="00A835F3">
              <w:rPr>
                <w:b/>
                <w:color w:val="000000"/>
                <w:sz w:val="16"/>
                <w:szCs w:val="16"/>
                <w:lang w:val="en-US"/>
              </w:rPr>
              <w:t>oralik</w:t>
            </w:r>
            <w:r w:rsidR="009416A3">
              <w:rPr>
                <w:b/>
                <w:color w:val="000000"/>
                <w:sz w:val="16"/>
                <w:szCs w:val="16"/>
                <w:lang w:val="en-US"/>
              </w:rPr>
              <w:t xml:space="preserve"> </w:t>
            </w:r>
            <w:r w:rsidR="009C0651">
              <w:rPr>
                <w:b/>
                <w:color w:val="000000"/>
                <w:sz w:val="16"/>
                <w:szCs w:val="16"/>
                <w:lang w:val="en-US"/>
              </w:rPr>
              <w:t>-</w:t>
            </w:r>
            <w:r w:rsidR="009416A3" w:rsidRPr="00512B7F">
              <w:rPr>
                <w:b/>
                <w:color w:val="000000"/>
                <w:sz w:val="16"/>
                <w:szCs w:val="16"/>
                <w:lang w:val="en-US"/>
              </w:rPr>
              <w:t xml:space="preserve"> </w:t>
            </w:r>
            <w:r w:rsidR="009416A3" w:rsidRPr="00512B7F">
              <w:rPr>
                <w:bCs/>
                <w:color w:val="000000"/>
                <w:sz w:val="16"/>
                <w:szCs w:val="16"/>
                <w:lang w:val="en-US"/>
              </w:rPr>
              <w:t>PhD Student</w:t>
            </w:r>
            <w:r w:rsidR="009416A3">
              <w:rPr>
                <w:bCs/>
                <w:color w:val="000000"/>
                <w:sz w:val="16"/>
                <w:szCs w:val="16"/>
                <w:lang w:val="en-US"/>
              </w:rPr>
              <w:t xml:space="preserve">, </w:t>
            </w:r>
            <w:r w:rsidR="009416A3" w:rsidRPr="00512B7F">
              <w:rPr>
                <w:bCs/>
                <w:color w:val="000000"/>
                <w:sz w:val="16"/>
                <w:szCs w:val="16"/>
                <w:lang w:val="en-US"/>
              </w:rPr>
              <w:t>Artificial Intelligence and Data Analysis Department</w:t>
            </w:r>
            <w:r w:rsidR="009416A3">
              <w:rPr>
                <w:bCs/>
                <w:color w:val="000000"/>
                <w:sz w:val="16"/>
                <w:szCs w:val="16"/>
                <w:lang w:val="en-US"/>
              </w:rPr>
              <w:t>.</w:t>
            </w:r>
            <w:r w:rsidR="009416A3" w:rsidRPr="00512B7F">
              <w:rPr>
                <w:bCs/>
                <w:color w:val="000000"/>
                <w:sz w:val="16"/>
                <w:szCs w:val="16"/>
                <w:lang w:val="en-US"/>
              </w:rPr>
              <w:t xml:space="preserve"> Odesa Polytechnic National University, 1, Shevchenko Ave. Odesa, 65044</w:t>
            </w:r>
            <w:r w:rsidR="009416A3">
              <w:rPr>
                <w:bCs/>
                <w:color w:val="000000"/>
                <w:sz w:val="16"/>
                <w:szCs w:val="16"/>
                <w:lang w:val="en-US"/>
              </w:rPr>
              <w:t xml:space="preserve">, </w:t>
            </w:r>
            <w:r w:rsidR="009416A3" w:rsidRPr="002A0AC4">
              <w:rPr>
                <w:sz w:val="16"/>
                <w:szCs w:val="16"/>
                <w:lang w:val="en-US"/>
              </w:rPr>
              <w:t>Ukraine</w:t>
            </w:r>
          </w:p>
          <w:p w:rsidR="009416A3" w:rsidRPr="00D119C2" w:rsidRDefault="009416A3" w:rsidP="009416A3">
            <w:pPr>
              <w:rPr>
                <w:sz w:val="16"/>
                <w:szCs w:val="16"/>
                <w:lang w:val="uk-UA"/>
              </w:rPr>
            </w:pPr>
            <w:r w:rsidRPr="0013534E">
              <w:rPr>
                <w:sz w:val="16"/>
                <w:szCs w:val="16"/>
                <w:lang w:val="en-US"/>
              </w:rPr>
              <w:t xml:space="preserve">ORCID: </w:t>
            </w:r>
            <w:r w:rsidR="002A0AC4" w:rsidRPr="002A0AC4">
              <w:rPr>
                <w:sz w:val="16"/>
                <w:szCs w:val="16"/>
                <w:lang w:val="en-US"/>
              </w:rPr>
              <w:t>https://orcid.org/</w:t>
            </w:r>
            <w:r w:rsidR="003E31D3" w:rsidRPr="003E31D3">
              <w:rPr>
                <w:sz w:val="16"/>
                <w:szCs w:val="16"/>
                <w:lang w:val="en-US"/>
              </w:rPr>
              <w:t>0009-0007-4395-8090</w:t>
            </w:r>
            <w:r w:rsidRPr="0013534E">
              <w:rPr>
                <w:sz w:val="16"/>
                <w:szCs w:val="16"/>
                <w:lang w:val="en-US"/>
              </w:rPr>
              <w:t xml:space="preserve">, </w:t>
            </w:r>
            <w:r w:rsidR="003E31D3" w:rsidRPr="003E31D3">
              <w:rPr>
                <w:sz w:val="16"/>
                <w:szCs w:val="16"/>
                <w:lang w:val="en-US"/>
              </w:rPr>
              <w:t>oleksii.goralik@stud.op.edu.ua</w:t>
            </w:r>
          </w:p>
          <w:p w:rsidR="009416A3" w:rsidRDefault="009416A3" w:rsidP="009416A3">
            <w:pPr>
              <w:rPr>
                <w:color w:val="222222"/>
                <w:sz w:val="16"/>
                <w:szCs w:val="16"/>
                <w:lang w:val="en-US" w:eastAsia="ru-RU"/>
              </w:rPr>
            </w:pPr>
            <w:r w:rsidRPr="00C72E6F">
              <w:rPr>
                <w:b/>
                <w:i/>
                <w:iCs/>
                <w:sz w:val="16"/>
                <w:szCs w:val="16"/>
                <w:lang w:val="en-US"/>
              </w:rPr>
              <w:t>Research field</w:t>
            </w:r>
            <w:r w:rsidRPr="00C72E6F">
              <w:rPr>
                <w:b/>
                <w:iCs/>
                <w:sz w:val="16"/>
                <w:szCs w:val="16"/>
                <w:lang w:val="en-US"/>
              </w:rPr>
              <w:t>:</w:t>
            </w:r>
            <w:r w:rsidRPr="00C72E6F">
              <w:rPr>
                <w:iCs/>
                <w:sz w:val="16"/>
                <w:szCs w:val="16"/>
                <w:lang w:val="en-US"/>
              </w:rPr>
              <w:t xml:space="preserve"> </w:t>
            </w:r>
            <w:r w:rsidR="003E31D3" w:rsidRPr="00A835F3">
              <w:rPr>
                <w:color w:val="222222"/>
                <w:sz w:val="16"/>
                <w:szCs w:val="16"/>
                <w:lang w:val="en-US" w:eastAsia="ru-RU"/>
              </w:rPr>
              <w:t>IT Project Management, Intelligent Decision Support Systems, Risk Management, Complex Systems Dynamics, Software Engineering</w:t>
            </w:r>
          </w:p>
          <w:p w:rsidR="009416A3" w:rsidRPr="003F3773" w:rsidRDefault="003E31D3" w:rsidP="002A0AC4">
            <w:pPr>
              <w:widowControl w:val="0"/>
              <w:spacing w:before="120"/>
              <w:jc w:val="both"/>
              <w:rPr>
                <w:b/>
                <w:color w:val="000000"/>
                <w:sz w:val="16"/>
                <w:szCs w:val="16"/>
                <w:lang w:val="en-US"/>
              </w:rPr>
            </w:pPr>
            <w:r w:rsidRPr="003E31D3">
              <w:rPr>
                <w:b/>
                <w:sz w:val="16"/>
                <w:szCs w:val="16"/>
              </w:rPr>
              <w:t>Горалік</w:t>
            </w:r>
            <w:r w:rsidRPr="009C0651">
              <w:rPr>
                <w:b/>
                <w:sz w:val="16"/>
                <w:szCs w:val="16"/>
              </w:rPr>
              <w:t xml:space="preserve"> </w:t>
            </w:r>
            <w:r w:rsidRPr="003E31D3">
              <w:rPr>
                <w:b/>
                <w:sz w:val="16"/>
                <w:szCs w:val="16"/>
              </w:rPr>
              <w:t>Олексій</w:t>
            </w:r>
            <w:r w:rsidRPr="009C0651">
              <w:rPr>
                <w:b/>
                <w:sz w:val="16"/>
                <w:szCs w:val="16"/>
              </w:rPr>
              <w:t xml:space="preserve"> </w:t>
            </w:r>
            <w:r w:rsidRPr="003E31D3">
              <w:rPr>
                <w:b/>
                <w:sz w:val="16"/>
                <w:szCs w:val="16"/>
              </w:rPr>
              <w:t>Євгенович</w:t>
            </w:r>
            <w:r w:rsidR="009416A3" w:rsidRPr="009C0651">
              <w:rPr>
                <w:b/>
                <w:sz w:val="16"/>
                <w:szCs w:val="16"/>
              </w:rPr>
              <w:t xml:space="preserve"> </w:t>
            </w:r>
            <w:r w:rsidR="009C0651" w:rsidRPr="009C0651">
              <w:rPr>
                <w:b/>
                <w:color w:val="000000"/>
                <w:sz w:val="16"/>
                <w:szCs w:val="16"/>
              </w:rPr>
              <w:t>-</w:t>
            </w:r>
            <w:r w:rsidR="009416A3" w:rsidRPr="00512B7F">
              <w:rPr>
                <w:b/>
                <w:sz w:val="16"/>
                <w:szCs w:val="16"/>
                <w:lang w:val="uk-UA"/>
              </w:rPr>
              <w:t xml:space="preserve"> </w:t>
            </w:r>
            <w:r w:rsidR="009416A3" w:rsidRPr="00512B7F">
              <w:rPr>
                <w:bCs/>
                <w:sz w:val="16"/>
                <w:szCs w:val="16"/>
                <w:lang w:val="uk-UA"/>
              </w:rPr>
              <w:t>аспірант кафедри Штучного інтелекту та аналізу даних</w:t>
            </w:r>
            <w:r w:rsidR="009C0651" w:rsidRPr="009C0651">
              <w:rPr>
                <w:bCs/>
                <w:sz w:val="16"/>
                <w:szCs w:val="16"/>
              </w:rPr>
              <w:t>.</w:t>
            </w:r>
            <w:r w:rsidR="009416A3" w:rsidRPr="00512B7F">
              <w:rPr>
                <w:bCs/>
                <w:sz w:val="16"/>
                <w:szCs w:val="16"/>
                <w:lang w:val="uk-UA"/>
              </w:rPr>
              <w:t xml:space="preserve"> Національний університет «Одеська Політехніка», пр. Шевченка, 1. Одеса, 65044, Україна</w:t>
            </w:r>
          </w:p>
        </w:tc>
      </w:tr>
    </w:tbl>
    <w:p w:rsidR="00D0176D" w:rsidRPr="009C0651" w:rsidRDefault="00D0176D" w:rsidP="00180C93">
      <w:pPr>
        <w:jc w:val="both"/>
        <w:rPr>
          <w:rFonts w:eastAsia="Calibri"/>
          <w:iCs/>
          <w:sz w:val="22"/>
          <w:szCs w:val="22"/>
          <w:lang w:val="en-US" w:eastAsia="en-US"/>
        </w:rPr>
      </w:pPr>
    </w:p>
    <w:sectPr w:rsidR="00D0176D" w:rsidRPr="009C0651" w:rsidSect="00795A59">
      <w:type w:val="continuous"/>
      <w:pgSz w:w="11906" w:h="16838" w:code="9"/>
      <w:pgMar w:top="1134" w:right="1134" w:bottom="1418" w:left="1134" w:header="709" w:footer="709"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92" w:rsidRDefault="00140E92" w:rsidP="00A46713">
      <w:r>
        <w:separator/>
      </w:r>
    </w:p>
  </w:endnote>
  <w:endnote w:type="continuationSeparator" w:id="0">
    <w:p w:rsidR="00140E92" w:rsidRDefault="00140E92" w:rsidP="00A4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84"/>
      <w:gridCol w:w="3285"/>
      <w:gridCol w:w="3285"/>
    </w:tblGrid>
    <w:tr w:rsidR="00795A59">
      <w:tc>
        <w:tcPr>
          <w:tcW w:w="3284" w:type="dxa"/>
          <w:tcBorders>
            <w:top w:val="single" w:sz="8" w:space="0" w:color="auto"/>
          </w:tcBorders>
        </w:tcPr>
        <w:p w:rsidR="00795A59" w:rsidRPr="00246F4E" w:rsidRDefault="00280389" w:rsidP="00DF3B99">
          <w:pPr>
            <w:pStyle w:val="af1"/>
            <w:spacing w:before="60"/>
            <w:rPr>
              <w:sz w:val="20"/>
              <w:szCs w:val="20"/>
            </w:rPr>
          </w:pPr>
          <w:r w:rsidRPr="00246F4E">
            <w:rPr>
              <w:sz w:val="20"/>
              <w:szCs w:val="20"/>
            </w:rPr>
            <w:fldChar w:fldCharType="begin"/>
          </w:r>
          <w:r w:rsidR="00795A59" w:rsidRPr="00246F4E">
            <w:rPr>
              <w:sz w:val="20"/>
              <w:szCs w:val="20"/>
            </w:rPr>
            <w:instrText>PAGE   \* MERGEFORMAT</w:instrText>
          </w:r>
          <w:r w:rsidRPr="00246F4E">
            <w:rPr>
              <w:sz w:val="20"/>
              <w:szCs w:val="20"/>
            </w:rPr>
            <w:fldChar w:fldCharType="separate"/>
          </w:r>
          <w:r w:rsidR="00C3369F">
            <w:rPr>
              <w:noProof/>
              <w:sz w:val="20"/>
              <w:szCs w:val="20"/>
            </w:rPr>
            <w:t>208</w:t>
          </w:r>
          <w:r w:rsidRPr="00246F4E">
            <w:rPr>
              <w:sz w:val="20"/>
              <w:szCs w:val="20"/>
            </w:rPr>
            <w:fldChar w:fldCharType="end"/>
          </w:r>
        </w:p>
      </w:tc>
      <w:tc>
        <w:tcPr>
          <w:tcW w:w="3285" w:type="dxa"/>
          <w:tcBorders>
            <w:top w:val="single" w:sz="8" w:space="0" w:color="auto"/>
          </w:tcBorders>
        </w:tcPr>
        <w:p w:rsidR="00795A59" w:rsidRPr="00227260" w:rsidRDefault="002A0AC4" w:rsidP="002A0AC4">
          <w:pPr>
            <w:pStyle w:val="af1"/>
            <w:spacing w:before="60"/>
            <w:jc w:val="center"/>
            <w:rPr>
              <w:lang w:val="en-US"/>
            </w:rPr>
          </w:pPr>
          <w:r w:rsidRPr="002A0AC4">
            <w:rPr>
              <w:sz w:val="20"/>
              <w:szCs w:val="20"/>
              <w:lang w:val="uk-UA"/>
            </w:rPr>
            <w:t>Systems analysis, applied information systems and technologies</w:t>
          </w:r>
        </w:p>
      </w:tc>
      <w:tc>
        <w:tcPr>
          <w:tcW w:w="3285" w:type="dxa"/>
          <w:tcBorders>
            <w:top w:val="single" w:sz="8" w:space="0" w:color="auto"/>
          </w:tcBorders>
        </w:tcPr>
        <w:p w:rsidR="00795A59" w:rsidRPr="00246F4E" w:rsidRDefault="00795A59" w:rsidP="00DF3B99">
          <w:pPr>
            <w:pStyle w:val="af1"/>
            <w:spacing w:before="60"/>
            <w:jc w:val="right"/>
            <w:rPr>
              <w:sz w:val="20"/>
              <w:szCs w:val="20"/>
              <w:lang w:val="en-US"/>
            </w:rPr>
          </w:pPr>
          <w:r w:rsidRPr="00246F4E">
            <w:rPr>
              <w:sz w:val="20"/>
              <w:szCs w:val="20"/>
              <w:lang w:val="en-US"/>
            </w:rPr>
            <w:t xml:space="preserve">ISSN </w:t>
          </w:r>
          <w:r>
            <w:rPr>
              <w:sz w:val="20"/>
              <w:szCs w:val="20"/>
              <w:lang w:val="en-US"/>
            </w:rPr>
            <w:t xml:space="preserve">2617-4316  </w:t>
          </w:r>
          <w:r w:rsidRPr="00246F4E">
            <w:rPr>
              <w:sz w:val="20"/>
              <w:szCs w:val="20"/>
              <w:lang w:val="en-US"/>
            </w:rPr>
            <w:t>(Print)</w:t>
          </w:r>
          <w:r>
            <w:rPr>
              <w:sz w:val="20"/>
              <w:szCs w:val="20"/>
              <w:lang w:val="en-US"/>
            </w:rPr>
            <w:t xml:space="preserve">   </w:t>
          </w:r>
        </w:p>
        <w:p w:rsidR="00795A59" w:rsidRDefault="00795A59" w:rsidP="00DF3B99">
          <w:pPr>
            <w:pStyle w:val="af1"/>
            <w:jc w:val="right"/>
          </w:pPr>
          <w:r>
            <w:rPr>
              <w:sz w:val="20"/>
              <w:szCs w:val="20"/>
              <w:lang w:val="en-US"/>
            </w:rPr>
            <w:t xml:space="preserve">ISSN 2663-7723 </w:t>
          </w:r>
          <w:r w:rsidRPr="00246F4E">
            <w:rPr>
              <w:sz w:val="20"/>
              <w:szCs w:val="20"/>
              <w:lang w:val="en-US"/>
            </w:rPr>
            <w:t>(Online)</w:t>
          </w:r>
        </w:p>
      </w:tc>
    </w:tr>
  </w:tbl>
  <w:p w:rsidR="00795A59" w:rsidRPr="00CC767A" w:rsidRDefault="00795A59" w:rsidP="00CC767A">
    <w:pPr>
      <w:pStyle w:val="af1"/>
      <w:rPr>
        <w:sz w:val="2"/>
        <w:szCs w:val="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48"/>
      <w:gridCol w:w="3755"/>
      <w:gridCol w:w="2851"/>
    </w:tblGrid>
    <w:tr w:rsidR="002A0AC4" w:rsidRPr="002A0AC4" w:rsidTr="006F258E">
      <w:tc>
        <w:tcPr>
          <w:tcW w:w="3248" w:type="dxa"/>
          <w:tcBorders>
            <w:top w:val="single" w:sz="8" w:space="0" w:color="auto"/>
          </w:tcBorders>
        </w:tcPr>
        <w:p w:rsidR="002A0AC4" w:rsidRPr="002A0AC4" w:rsidRDefault="002A0AC4" w:rsidP="002A0AC4">
          <w:pPr>
            <w:widowControl w:val="0"/>
            <w:tabs>
              <w:tab w:val="center" w:pos="4513"/>
              <w:tab w:val="right" w:pos="9026"/>
            </w:tabs>
            <w:spacing w:before="60"/>
            <w:ind w:firstLine="34"/>
            <w:rPr>
              <w:sz w:val="20"/>
              <w:szCs w:val="20"/>
              <w:lang w:eastAsia="ru-RU"/>
            </w:rPr>
          </w:pPr>
          <w:r w:rsidRPr="002A0AC4">
            <w:rPr>
              <w:sz w:val="20"/>
              <w:szCs w:val="20"/>
              <w:lang w:eastAsia="ru-RU"/>
            </w:rPr>
            <w:t xml:space="preserve">ISSN </w:t>
          </w:r>
          <w:r w:rsidRPr="002A0AC4">
            <w:rPr>
              <w:sz w:val="20"/>
              <w:szCs w:val="20"/>
            </w:rPr>
            <w:t>2617-4316</w:t>
          </w:r>
          <w:r w:rsidRPr="002A0AC4">
            <w:rPr>
              <w:sz w:val="20"/>
              <w:szCs w:val="20"/>
              <w:lang w:eastAsia="ru-RU"/>
            </w:rPr>
            <w:t xml:space="preserve"> (Print)</w:t>
          </w:r>
        </w:p>
        <w:p w:rsidR="002A0AC4" w:rsidRPr="002A0AC4" w:rsidRDefault="002A0AC4" w:rsidP="002A0AC4">
          <w:pPr>
            <w:widowControl w:val="0"/>
            <w:tabs>
              <w:tab w:val="center" w:pos="4513"/>
              <w:tab w:val="right" w:pos="9026"/>
            </w:tabs>
            <w:spacing w:before="60"/>
            <w:ind w:firstLine="34"/>
            <w:rPr>
              <w:sz w:val="20"/>
              <w:szCs w:val="20"/>
              <w:lang w:eastAsia="ru-RU"/>
            </w:rPr>
          </w:pPr>
          <w:r w:rsidRPr="002A0AC4">
            <w:rPr>
              <w:sz w:val="20"/>
              <w:szCs w:val="20"/>
              <w:lang w:eastAsia="ru-RU"/>
            </w:rPr>
            <w:t xml:space="preserve">ISSN </w:t>
          </w:r>
          <w:r w:rsidRPr="002A0AC4">
            <w:rPr>
              <w:sz w:val="20"/>
              <w:szCs w:val="20"/>
            </w:rPr>
            <w:t>2663-7723</w:t>
          </w:r>
          <w:r w:rsidRPr="002A0AC4">
            <w:rPr>
              <w:sz w:val="20"/>
              <w:szCs w:val="20"/>
              <w:lang w:eastAsia="ru-RU"/>
            </w:rPr>
            <w:t xml:space="preserve"> (Online)</w:t>
          </w:r>
        </w:p>
      </w:tc>
      <w:tc>
        <w:tcPr>
          <w:tcW w:w="3755" w:type="dxa"/>
          <w:tcBorders>
            <w:top w:val="single" w:sz="8" w:space="0" w:color="auto"/>
          </w:tcBorders>
        </w:tcPr>
        <w:p w:rsidR="002A0AC4" w:rsidRPr="002A0AC4" w:rsidRDefault="002A0AC4" w:rsidP="002A0AC4">
          <w:pPr>
            <w:widowControl w:val="0"/>
            <w:tabs>
              <w:tab w:val="center" w:pos="4513"/>
              <w:tab w:val="right" w:pos="9026"/>
            </w:tabs>
            <w:spacing w:before="60"/>
            <w:jc w:val="center"/>
            <w:rPr>
              <w:sz w:val="20"/>
              <w:szCs w:val="20"/>
              <w:lang w:val="en-US" w:eastAsia="ru-RU"/>
            </w:rPr>
          </w:pPr>
          <w:r w:rsidRPr="002A0AC4">
            <w:rPr>
              <w:sz w:val="20"/>
              <w:szCs w:val="20"/>
              <w:lang w:val="uk-UA"/>
            </w:rPr>
            <w:t>Systems analysis, applied information systems and technologies</w:t>
          </w:r>
        </w:p>
      </w:tc>
      <w:tc>
        <w:tcPr>
          <w:tcW w:w="2851" w:type="dxa"/>
          <w:tcBorders>
            <w:top w:val="single" w:sz="8" w:space="0" w:color="auto"/>
          </w:tcBorders>
        </w:tcPr>
        <w:p w:rsidR="002A0AC4" w:rsidRPr="002A0AC4" w:rsidRDefault="00280389" w:rsidP="002A0AC4">
          <w:pPr>
            <w:pStyle w:val="af1"/>
            <w:spacing w:before="60"/>
            <w:jc w:val="right"/>
            <w:rPr>
              <w:sz w:val="20"/>
              <w:szCs w:val="20"/>
              <w:lang w:val="en-US" w:eastAsia="ru-RU"/>
            </w:rPr>
          </w:pPr>
          <w:r w:rsidRPr="002A0AC4">
            <w:rPr>
              <w:sz w:val="20"/>
              <w:szCs w:val="20"/>
              <w:lang w:eastAsia="ru-RU"/>
            </w:rPr>
            <w:fldChar w:fldCharType="begin"/>
          </w:r>
          <w:r w:rsidR="002A0AC4" w:rsidRPr="002A0AC4">
            <w:rPr>
              <w:sz w:val="20"/>
              <w:szCs w:val="20"/>
              <w:lang w:eastAsia="ru-RU"/>
            </w:rPr>
            <w:instrText>PAGE   \* MERGEFORMAT</w:instrText>
          </w:r>
          <w:r w:rsidRPr="002A0AC4">
            <w:rPr>
              <w:sz w:val="20"/>
              <w:szCs w:val="20"/>
              <w:lang w:eastAsia="ru-RU"/>
            </w:rPr>
            <w:fldChar w:fldCharType="separate"/>
          </w:r>
          <w:r w:rsidR="00C3369F">
            <w:rPr>
              <w:noProof/>
              <w:sz w:val="20"/>
              <w:szCs w:val="20"/>
              <w:lang w:eastAsia="ru-RU"/>
            </w:rPr>
            <w:t>215</w:t>
          </w:r>
          <w:r w:rsidRPr="002A0AC4">
            <w:rPr>
              <w:sz w:val="20"/>
              <w:szCs w:val="20"/>
              <w:lang w:eastAsia="ru-RU"/>
            </w:rPr>
            <w:fldChar w:fldCharType="end"/>
          </w:r>
        </w:p>
      </w:tc>
    </w:tr>
  </w:tbl>
  <w:p w:rsidR="00795A59" w:rsidRPr="00CC767A" w:rsidRDefault="00795A59" w:rsidP="00CC767A">
    <w:pPr>
      <w:pStyle w:val="af1"/>
      <w:rPr>
        <w:sz w:val="2"/>
        <w:szCs w:val="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48"/>
      <w:gridCol w:w="3755"/>
      <w:gridCol w:w="2851"/>
    </w:tblGrid>
    <w:tr w:rsidR="00795A59" w:rsidRPr="002A0AC4" w:rsidTr="001B3476">
      <w:tc>
        <w:tcPr>
          <w:tcW w:w="3248" w:type="dxa"/>
          <w:tcBorders>
            <w:top w:val="single" w:sz="8" w:space="0" w:color="auto"/>
          </w:tcBorders>
        </w:tcPr>
        <w:p w:rsidR="00795A59" w:rsidRPr="002A0AC4" w:rsidRDefault="00795A59" w:rsidP="00795A59">
          <w:pPr>
            <w:widowControl w:val="0"/>
            <w:tabs>
              <w:tab w:val="center" w:pos="4513"/>
              <w:tab w:val="right" w:pos="9026"/>
            </w:tabs>
            <w:spacing w:before="60"/>
            <w:ind w:firstLine="34"/>
            <w:rPr>
              <w:sz w:val="20"/>
              <w:szCs w:val="20"/>
              <w:lang w:eastAsia="ru-RU"/>
            </w:rPr>
          </w:pPr>
          <w:r w:rsidRPr="002A0AC4">
            <w:rPr>
              <w:sz w:val="20"/>
              <w:szCs w:val="20"/>
              <w:lang w:eastAsia="ru-RU"/>
            </w:rPr>
            <w:t xml:space="preserve">ISSN </w:t>
          </w:r>
          <w:r w:rsidRPr="002A0AC4">
            <w:rPr>
              <w:sz w:val="20"/>
              <w:szCs w:val="20"/>
            </w:rPr>
            <w:t>2617-4316</w:t>
          </w:r>
          <w:r w:rsidRPr="002A0AC4">
            <w:rPr>
              <w:sz w:val="20"/>
              <w:szCs w:val="20"/>
              <w:lang w:eastAsia="ru-RU"/>
            </w:rPr>
            <w:t xml:space="preserve"> (Print)</w:t>
          </w:r>
        </w:p>
        <w:p w:rsidR="00795A59" w:rsidRPr="002A0AC4" w:rsidRDefault="00795A59" w:rsidP="00795A59">
          <w:pPr>
            <w:widowControl w:val="0"/>
            <w:tabs>
              <w:tab w:val="center" w:pos="4513"/>
              <w:tab w:val="right" w:pos="9026"/>
            </w:tabs>
            <w:spacing w:before="60"/>
            <w:ind w:firstLine="34"/>
            <w:rPr>
              <w:sz w:val="20"/>
              <w:szCs w:val="20"/>
              <w:lang w:eastAsia="ru-RU"/>
            </w:rPr>
          </w:pPr>
          <w:r w:rsidRPr="002A0AC4">
            <w:rPr>
              <w:sz w:val="20"/>
              <w:szCs w:val="20"/>
              <w:lang w:eastAsia="ru-RU"/>
            </w:rPr>
            <w:t xml:space="preserve">ISSN </w:t>
          </w:r>
          <w:r w:rsidRPr="002A0AC4">
            <w:rPr>
              <w:sz w:val="20"/>
              <w:szCs w:val="20"/>
            </w:rPr>
            <w:t>2663-7723</w:t>
          </w:r>
          <w:r w:rsidRPr="002A0AC4">
            <w:rPr>
              <w:sz w:val="20"/>
              <w:szCs w:val="20"/>
              <w:lang w:eastAsia="ru-RU"/>
            </w:rPr>
            <w:t xml:space="preserve"> (Online)</w:t>
          </w:r>
        </w:p>
      </w:tc>
      <w:tc>
        <w:tcPr>
          <w:tcW w:w="3755" w:type="dxa"/>
          <w:tcBorders>
            <w:top w:val="single" w:sz="8" w:space="0" w:color="auto"/>
          </w:tcBorders>
        </w:tcPr>
        <w:p w:rsidR="00795A59" w:rsidRPr="002A0AC4" w:rsidRDefault="002A0AC4" w:rsidP="00795A59">
          <w:pPr>
            <w:widowControl w:val="0"/>
            <w:tabs>
              <w:tab w:val="center" w:pos="4513"/>
              <w:tab w:val="right" w:pos="9026"/>
            </w:tabs>
            <w:spacing w:before="60"/>
            <w:jc w:val="center"/>
            <w:rPr>
              <w:sz w:val="20"/>
              <w:szCs w:val="20"/>
              <w:lang w:val="en-US" w:eastAsia="ru-RU"/>
            </w:rPr>
          </w:pPr>
          <w:r w:rsidRPr="002A0AC4">
            <w:rPr>
              <w:sz w:val="20"/>
              <w:szCs w:val="20"/>
              <w:lang w:val="uk-UA"/>
            </w:rPr>
            <w:t>Systems analysis, applied information systems and technologies</w:t>
          </w:r>
        </w:p>
      </w:tc>
      <w:tc>
        <w:tcPr>
          <w:tcW w:w="2851" w:type="dxa"/>
          <w:tcBorders>
            <w:top w:val="single" w:sz="8" w:space="0" w:color="auto"/>
          </w:tcBorders>
        </w:tcPr>
        <w:p w:rsidR="00795A59" w:rsidRPr="002A0AC4" w:rsidRDefault="00280389" w:rsidP="00260C65">
          <w:pPr>
            <w:pStyle w:val="af1"/>
            <w:spacing w:before="60"/>
            <w:jc w:val="right"/>
            <w:rPr>
              <w:sz w:val="20"/>
              <w:szCs w:val="20"/>
              <w:lang w:val="en-US" w:eastAsia="ru-RU"/>
            </w:rPr>
          </w:pPr>
          <w:r w:rsidRPr="002A0AC4">
            <w:rPr>
              <w:sz w:val="20"/>
              <w:szCs w:val="20"/>
              <w:lang w:eastAsia="ru-RU"/>
            </w:rPr>
            <w:fldChar w:fldCharType="begin"/>
          </w:r>
          <w:r w:rsidR="00795A59" w:rsidRPr="002A0AC4">
            <w:rPr>
              <w:sz w:val="20"/>
              <w:szCs w:val="20"/>
              <w:lang w:eastAsia="ru-RU"/>
            </w:rPr>
            <w:instrText>PAGE   \* MERGEFORMAT</w:instrText>
          </w:r>
          <w:r w:rsidRPr="002A0AC4">
            <w:rPr>
              <w:sz w:val="20"/>
              <w:szCs w:val="20"/>
              <w:lang w:eastAsia="ru-RU"/>
            </w:rPr>
            <w:fldChar w:fldCharType="separate"/>
          </w:r>
          <w:r w:rsidR="002A0AC4">
            <w:rPr>
              <w:noProof/>
              <w:sz w:val="20"/>
              <w:szCs w:val="20"/>
              <w:lang w:eastAsia="ru-RU"/>
            </w:rPr>
            <w:t>209</w:t>
          </w:r>
          <w:r w:rsidRPr="002A0AC4">
            <w:rPr>
              <w:sz w:val="20"/>
              <w:szCs w:val="20"/>
              <w:lang w:eastAsia="ru-RU"/>
            </w:rPr>
            <w:fldChar w:fldCharType="end"/>
          </w:r>
        </w:p>
      </w:tc>
    </w:tr>
  </w:tbl>
  <w:p w:rsidR="00795A59" w:rsidRPr="00D766C3" w:rsidRDefault="00795A59">
    <w:pPr>
      <w:pStyle w:val="af1"/>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48"/>
      <w:gridCol w:w="3755"/>
      <w:gridCol w:w="2851"/>
    </w:tblGrid>
    <w:tr w:rsidR="002A0AC4" w:rsidRPr="002A0AC4" w:rsidTr="006F258E">
      <w:tc>
        <w:tcPr>
          <w:tcW w:w="3248" w:type="dxa"/>
          <w:tcBorders>
            <w:top w:val="single" w:sz="8" w:space="0" w:color="auto"/>
          </w:tcBorders>
        </w:tcPr>
        <w:p w:rsidR="002A0AC4" w:rsidRPr="002A0AC4" w:rsidRDefault="00280389" w:rsidP="002A0AC4">
          <w:pPr>
            <w:widowControl w:val="0"/>
            <w:tabs>
              <w:tab w:val="center" w:pos="4513"/>
              <w:tab w:val="right" w:pos="9026"/>
            </w:tabs>
            <w:spacing w:before="60"/>
            <w:ind w:firstLine="34"/>
            <w:rPr>
              <w:sz w:val="20"/>
              <w:szCs w:val="20"/>
              <w:lang w:eastAsia="ru-RU"/>
            </w:rPr>
          </w:pPr>
          <w:r w:rsidRPr="002A0AC4">
            <w:rPr>
              <w:sz w:val="20"/>
              <w:szCs w:val="20"/>
              <w:lang w:eastAsia="ru-RU"/>
            </w:rPr>
            <w:fldChar w:fldCharType="begin"/>
          </w:r>
          <w:r w:rsidR="002A0AC4" w:rsidRPr="002A0AC4">
            <w:rPr>
              <w:sz w:val="20"/>
              <w:szCs w:val="20"/>
              <w:lang w:eastAsia="ru-RU"/>
            </w:rPr>
            <w:instrText>PAGE   \* MERGEFORMAT</w:instrText>
          </w:r>
          <w:r w:rsidRPr="002A0AC4">
            <w:rPr>
              <w:sz w:val="20"/>
              <w:szCs w:val="20"/>
              <w:lang w:eastAsia="ru-RU"/>
            </w:rPr>
            <w:fldChar w:fldCharType="separate"/>
          </w:r>
          <w:r w:rsidR="00C3369F">
            <w:rPr>
              <w:noProof/>
              <w:sz w:val="20"/>
              <w:szCs w:val="20"/>
              <w:lang w:eastAsia="ru-RU"/>
            </w:rPr>
            <w:t>216</w:t>
          </w:r>
          <w:r w:rsidRPr="002A0AC4">
            <w:rPr>
              <w:sz w:val="20"/>
              <w:szCs w:val="20"/>
              <w:lang w:eastAsia="ru-RU"/>
            </w:rPr>
            <w:fldChar w:fldCharType="end"/>
          </w:r>
        </w:p>
      </w:tc>
      <w:tc>
        <w:tcPr>
          <w:tcW w:w="3755" w:type="dxa"/>
          <w:tcBorders>
            <w:top w:val="single" w:sz="8" w:space="0" w:color="auto"/>
          </w:tcBorders>
        </w:tcPr>
        <w:p w:rsidR="002A0AC4" w:rsidRPr="002A0AC4" w:rsidRDefault="002A0AC4" w:rsidP="002A0AC4">
          <w:pPr>
            <w:widowControl w:val="0"/>
            <w:tabs>
              <w:tab w:val="center" w:pos="4513"/>
              <w:tab w:val="right" w:pos="9026"/>
            </w:tabs>
            <w:spacing w:before="60"/>
            <w:jc w:val="center"/>
            <w:rPr>
              <w:sz w:val="20"/>
              <w:szCs w:val="20"/>
              <w:lang w:val="en-US" w:eastAsia="ru-RU"/>
            </w:rPr>
          </w:pPr>
          <w:r w:rsidRPr="002A0AC4">
            <w:rPr>
              <w:sz w:val="20"/>
              <w:szCs w:val="20"/>
              <w:lang w:val="uk-UA"/>
            </w:rPr>
            <w:t>Systems analysis, applied information systems and technologies</w:t>
          </w:r>
        </w:p>
      </w:tc>
      <w:tc>
        <w:tcPr>
          <w:tcW w:w="2851" w:type="dxa"/>
          <w:tcBorders>
            <w:top w:val="single" w:sz="8" w:space="0" w:color="auto"/>
          </w:tcBorders>
        </w:tcPr>
        <w:p w:rsidR="002A0AC4" w:rsidRPr="002A0AC4" w:rsidRDefault="002A0AC4" w:rsidP="002A0AC4">
          <w:pPr>
            <w:widowControl w:val="0"/>
            <w:tabs>
              <w:tab w:val="center" w:pos="4513"/>
              <w:tab w:val="right" w:pos="9026"/>
            </w:tabs>
            <w:spacing w:before="60"/>
            <w:ind w:firstLine="34"/>
            <w:jc w:val="right"/>
            <w:rPr>
              <w:sz w:val="20"/>
              <w:szCs w:val="20"/>
              <w:lang w:eastAsia="ru-RU"/>
            </w:rPr>
          </w:pPr>
          <w:r w:rsidRPr="002A0AC4">
            <w:rPr>
              <w:sz w:val="20"/>
              <w:szCs w:val="20"/>
              <w:lang w:eastAsia="ru-RU"/>
            </w:rPr>
            <w:t xml:space="preserve">ISSN </w:t>
          </w:r>
          <w:r w:rsidRPr="002A0AC4">
            <w:rPr>
              <w:sz w:val="20"/>
              <w:szCs w:val="20"/>
            </w:rPr>
            <w:t>2617-4316</w:t>
          </w:r>
          <w:r w:rsidRPr="002A0AC4">
            <w:rPr>
              <w:sz w:val="20"/>
              <w:szCs w:val="20"/>
              <w:lang w:eastAsia="ru-RU"/>
            </w:rPr>
            <w:t xml:space="preserve"> (Print)</w:t>
          </w:r>
        </w:p>
        <w:p w:rsidR="002A0AC4" w:rsidRPr="002A0AC4" w:rsidRDefault="002A0AC4" w:rsidP="002A0AC4">
          <w:pPr>
            <w:pStyle w:val="af1"/>
            <w:spacing w:before="60"/>
            <w:jc w:val="right"/>
            <w:rPr>
              <w:sz w:val="20"/>
              <w:szCs w:val="20"/>
              <w:lang w:val="en-US" w:eastAsia="ru-RU"/>
            </w:rPr>
          </w:pPr>
          <w:r w:rsidRPr="002A0AC4">
            <w:rPr>
              <w:sz w:val="20"/>
              <w:szCs w:val="20"/>
              <w:lang w:eastAsia="ru-RU"/>
            </w:rPr>
            <w:t xml:space="preserve">ISSN </w:t>
          </w:r>
          <w:r w:rsidRPr="002A0AC4">
            <w:rPr>
              <w:sz w:val="20"/>
              <w:szCs w:val="20"/>
            </w:rPr>
            <w:t>2663-7723</w:t>
          </w:r>
          <w:r w:rsidRPr="002A0AC4">
            <w:rPr>
              <w:sz w:val="20"/>
              <w:szCs w:val="20"/>
              <w:lang w:eastAsia="ru-RU"/>
            </w:rPr>
            <w:t xml:space="preserve"> (Online)</w:t>
          </w:r>
        </w:p>
      </w:tc>
    </w:tr>
  </w:tbl>
  <w:p w:rsidR="00795A59" w:rsidRPr="00CC767A" w:rsidRDefault="00795A59" w:rsidP="00CC767A">
    <w:pPr>
      <w:pStyle w:val="af1"/>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92" w:rsidRDefault="00140E92" w:rsidP="00A46713">
      <w:r>
        <w:separator/>
      </w:r>
    </w:p>
  </w:footnote>
  <w:footnote w:type="continuationSeparator" w:id="0">
    <w:p w:rsidR="00140E92" w:rsidRDefault="00140E92" w:rsidP="00A4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59" w:rsidRPr="00795A59" w:rsidRDefault="00795A59" w:rsidP="00795A59">
    <w:pPr>
      <w:shd w:val="clear" w:color="auto" w:fill="FFFFFF"/>
      <w:rPr>
        <w:sz w:val="20"/>
        <w:szCs w:val="20"/>
        <w:lang w:val="en-US"/>
      </w:rPr>
    </w:pPr>
    <w:r w:rsidRPr="00795A59">
      <w:rPr>
        <w:sz w:val="20"/>
        <w:szCs w:val="20"/>
        <w:lang w:val="en-US"/>
      </w:rPr>
      <w:t>Hodovychenko M. A.,  Lobachev M. V., Boeiv O. P., Linnyk O. O., Horalik O.</w:t>
    </w:r>
    <w:r w:rsidR="00830DCE">
      <w:rPr>
        <w:sz w:val="20"/>
        <w:szCs w:val="20"/>
        <w:lang w:val="en-US"/>
      </w:rPr>
      <w:t xml:space="preserve"> </w:t>
    </w:r>
    <w:r w:rsidRPr="00795A59">
      <w:rPr>
        <w:sz w:val="20"/>
        <w:szCs w:val="20"/>
        <w:lang w:val="en-US"/>
      </w:rPr>
      <w:t>E.</w:t>
    </w:r>
  </w:p>
  <w:p w:rsidR="00795A59" w:rsidRDefault="00795A59" w:rsidP="00795A59">
    <w:pPr>
      <w:pStyle w:val="af"/>
      <w:pBdr>
        <w:bottom w:val="single" w:sz="12" w:space="1" w:color="auto"/>
      </w:pBdr>
      <w:tabs>
        <w:tab w:val="clear" w:pos="4513"/>
        <w:tab w:val="clear" w:pos="9026"/>
        <w:tab w:val="right" w:pos="9639"/>
      </w:tabs>
      <w:rPr>
        <w:rStyle w:val="af4"/>
        <w:bCs/>
        <w:i w:val="0"/>
        <w:sz w:val="20"/>
        <w:szCs w:val="20"/>
        <w:lang w:val="en-US"/>
      </w:rPr>
    </w:pPr>
    <w:r>
      <w:rPr>
        <w:rStyle w:val="af4"/>
        <w:bCs/>
        <w:i w:val="0"/>
        <w:sz w:val="20"/>
        <w:szCs w:val="20"/>
        <w:lang w:val="en-US"/>
      </w:rPr>
      <w:t xml:space="preserve">                                            </w:t>
    </w:r>
    <w:r w:rsidR="00D43FDB" w:rsidRPr="00D43FDB">
      <w:rPr>
        <w:rStyle w:val="af4"/>
        <w:bCs/>
        <w:i w:val="0"/>
        <w:sz w:val="20"/>
        <w:szCs w:val="20"/>
        <w:lang w:val="en-US"/>
      </w:rPr>
      <w:t xml:space="preserve">                                         </w:t>
    </w:r>
    <w:r w:rsidR="00CF4A4E">
      <w:rPr>
        <w:rStyle w:val="af4"/>
        <w:bCs/>
        <w:i w:val="0"/>
        <w:sz w:val="20"/>
        <w:szCs w:val="20"/>
        <w:lang w:val="en-US"/>
      </w:rPr>
      <w:t xml:space="preserve">        </w:t>
    </w:r>
    <w:r>
      <w:rPr>
        <w:rStyle w:val="af4"/>
        <w:bCs/>
        <w:i w:val="0"/>
        <w:sz w:val="20"/>
        <w:szCs w:val="20"/>
        <w:lang w:val="en-US"/>
      </w:rPr>
      <w:t xml:space="preserve"> /   </w:t>
    </w:r>
    <w:r w:rsidRPr="00A155C2">
      <w:rPr>
        <w:rStyle w:val="af4"/>
        <w:bCs/>
        <w:i w:val="0"/>
        <w:sz w:val="20"/>
        <w:szCs w:val="20"/>
        <w:lang w:val="en-US"/>
      </w:rPr>
      <w:t>Applied Asp</w:t>
    </w:r>
    <w:r>
      <w:rPr>
        <w:rStyle w:val="af4"/>
        <w:bCs/>
        <w:i w:val="0"/>
        <w:sz w:val="20"/>
        <w:szCs w:val="20"/>
        <w:lang w:val="en-US"/>
      </w:rPr>
      <w:t xml:space="preserve">ects of Information Technology </w:t>
    </w:r>
    <w:r w:rsidRPr="00926213">
      <w:rPr>
        <w:rStyle w:val="af4"/>
        <w:bCs/>
        <w:i w:val="0"/>
        <w:sz w:val="20"/>
        <w:szCs w:val="20"/>
        <w:lang w:val="en-US"/>
      </w:rPr>
      <w:t xml:space="preserve">      </w:t>
    </w:r>
  </w:p>
  <w:p w:rsidR="00795A59" w:rsidRPr="0000310B" w:rsidRDefault="00795A59" w:rsidP="00795A59">
    <w:pPr>
      <w:pStyle w:val="af"/>
      <w:pBdr>
        <w:bottom w:val="single" w:sz="12" w:space="1" w:color="auto"/>
      </w:pBdr>
      <w:tabs>
        <w:tab w:val="clear" w:pos="4513"/>
        <w:tab w:val="clear" w:pos="9026"/>
        <w:tab w:val="right" w:pos="9639"/>
      </w:tabs>
      <w:spacing w:after="300"/>
      <w:rPr>
        <w:bCs/>
        <w:iCs/>
        <w:sz w:val="20"/>
        <w:szCs w:val="20"/>
        <w:lang w:val="en-US"/>
      </w:rPr>
    </w:pPr>
    <w:r>
      <w:rPr>
        <w:sz w:val="20"/>
        <w:szCs w:val="20"/>
        <w:lang w:val="en-US"/>
      </w:rPr>
      <w:t xml:space="preserve">                                                                               </w:t>
    </w:r>
    <w:r w:rsidR="00D43FDB" w:rsidRPr="00D43FDB">
      <w:rPr>
        <w:sz w:val="20"/>
        <w:szCs w:val="20"/>
        <w:lang w:val="en-US"/>
      </w:rPr>
      <w:t xml:space="preserve">                     </w:t>
    </w:r>
    <w:r w:rsidR="00CF4A4E">
      <w:rPr>
        <w:sz w:val="20"/>
        <w:szCs w:val="20"/>
        <w:lang w:val="en-US"/>
      </w:rPr>
      <w:t xml:space="preserve">          </w:t>
    </w:r>
    <w:r w:rsidR="00D43FDB" w:rsidRPr="00D43FDB">
      <w:rPr>
        <w:sz w:val="20"/>
        <w:szCs w:val="20"/>
        <w:lang w:val="en-US"/>
      </w:rPr>
      <w:t xml:space="preserve"> </w:t>
    </w:r>
    <w:r w:rsidRPr="00A155C2">
      <w:rPr>
        <w:sz w:val="20"/>
        <w:szCs w:val="20"/>
        <w:lang w:val="uk-UA"/>
      </w:rPr>
      <w:t>20</w:t>
    </w:r>
    <w:r w:rsidRPr="00A155C2">
      <w:rPr>
        <w:sz w:val="20"/>
        <w:szCs w:val="20"/>
        <w:lang w:val="en-US"/>
      </w:rPr>
      <w:t>2</w:t>
    </w:r>
    <w:r>
      <w:rPr>
        <w:sz w:val="20"/>
        <w:szCs w:val="20"/>
        <w:lang w:val="en-US"/>
      </w:rPr>
      <w:t>6</w:t>
    </w:r>
    <w:r w:rsidRPr="00A155C2">
      <w:rPr>
        <w:sz w:val="20"/>
        <w:szCs w:val="20"/>
        <w:lang w:val="uk-UA"/>
      </w:rPr>
      <w:t>;</w:t>
    </w:r>
    <w:r>
      <w:rPr>
        <w:sz w:val="20"/>
        <w:szCs w:val="20"/>
        <w:lang w:val="en-US"/>
      </w:rPr>
      <w:t xml:space="preserve"> </w:t>
    </w:r>
    <w:r w:rsidRPr="00A155C2">
      <w:rPr>
        <w:sz w:val="20"/>
        <w:szCs w:val="20"/>
        <w:lang w:val="uk-UA"/>
      </w:rPr>
      <w:t>Vol.</w:t>
    </w:r>
    <w:r>
      <w:rPr>
        <w:sz w:val="20"/>
        <w:szCs w:val="20"/>
        <w:lang w:val="en-US"/>
      </w:rPr>
      <w:t>9</w:t>
    </w:r>
    <w:r w:rsidRPr="00A155C2">
      <w:rPr>
        <w:sz w:val="20"/>
        <w:szCs w:val="20"/>
        <w:lang w:val="uk-UA"/>
      </w:rPr>
      <w:t xml:space="preserve"> </w:t>
    </w:r>
    <w:r w:rsidRPr="00A155C2">
      <w:rPr>
        <w:rStyle w:val="longtext"/>
        <w:rFonts w:eastAsia="Calibri"/>
        <w:sz w:val="20"/>
        <w:szCs w:val="20"/>
        <w:lang w:val="en-US"/>
      </w:rPr>
      <w:t>No.</w:t>
    </w:r>
    <w:r w:rsidRPr="00B21416">
      <w:rPr>
        <w:rStyle w:val="longtext"/>
        <w:rFonts w:eastAsia="Calibri"/>
        <w:sz w:val="20"/>
        <w:szCs w:val="20"/>
        <w:lang w:val="en-US"/>
      </w:rPr>
      <w:t>2</w:t>
    </w:r>
    <w:r w:rsidRPr="00A155C2">
      <w:rPr>
        <w:rStyle w:val="longtext"/>
        <w:sz w:val="20"/>
        <w:szCs w:val="20"/>
        <w:lang w:val="en-US"/>
      </w:rPr>
      <w:t>:</w:t>
    </w:r>
    <w:r w:rsidRPr="0061006C">
      <w:rPr>
        <w:rStyle w:val="longtext"/>
        <w:sz w:val="20"/>
        <w:szCs w:val="20"/>
        <w:lang w:val="en-US"/>
      </w:rPr>
      <w:t xml:space="preserve"> </w:t>
    </w:r>
    <w:r>
      <w:rPr>
        <w:sz w:val="20"/>
        <w:szCs w:val="20"/>
        <w:lang w:val="en-US"/>
      </w:rPr>
      <w:t>208</w:t>
    </w:r>
    <w:r w:rsidRPr="00A155C2">
      <w:rPr>
        <w:sz w:val="20"/>
        <w:szCs w:val="20"/>
        <w:lang w:val="en-US"/>
      </w:rPr>
      <w:t>–</w:t>
    </w:r>
    <w:r w:rsidR="002A0AC4">
      <w:rPr>
        <w:sz w:val="20"/>
        <w:szCs w:val="20"/>
        <w:lang w:val="en-US"/>
      </w:rPr>
      <w:t>219</w:t>
    </w:r>
    <w:r>
      <w:rPr>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59" w:rsidRPr="00795A59" w:rsidRDefault="00795A59" w:rsidP="00795A59">
    <w:pPr>
      <w:shd w:val="clear" w:color="auto" w:fill="FFFFFF"/>
      <w:rPr>
        <w:sz w:val="20"/>
        <w:szCs w:val="20"/>
        <w:lang w:val="en-US"/>
      </w:rPr>
    </w:pPr>
    <w:r w:rsidRPr="00795A59">
      <w:rPr>
        <w:sz w:val="20"/>
        <w:szCs w:val="20"/>
        <w:lang w:val="en-US"/>
      </w:rPr>
      <w:t>Hodovychenko M. A.,  Lobachev M. V., Boeiv O. P., Linnyk O. O., Horalik O.</w:t>
    </w:r>
    <w:r w:rsidR="00830DCE">
      <w:rPr>
        <w:sz w:val="20"/>
        <w:szCs w:val="20"/>
        <w:lang w:val="en-US"/>
      </w:rPr>
      <w:t xml:space="preserve"> </w:t>
    </w:r>
    <w:r w:rsidRPr="00795A59">
      <w:rPr>
        <w:sz w:val="20"/>
        <w:szCs w:val="20"/>
        <w:lang w:val="en-US"/>
      </w:rPr>
      <w:t>E.</w:t>
    </w:r>
  </w:p>
  <w:p w:rsidR="00795A59" w:rsidRDefault="00795A59" w:rsidP="00795A59">
    <w:pPr>
      <w:pStyle w:val="af"/>
      <w:pBdr>
        <w:bottom w:val="single" w:sz="12" w:space="1" w:color="auto"/>
      </w:pBdr>
      <w:tabs>
        <w:tab w:val="clear" w:pos="4513"/>
        <w:tab w:val="clear" w:pos="9026"/>
        <w:tab w:val="right" w:pos="9639"/>
      </w:tabs>
      <w:rPr>
        <w:rStyle w:val="af4"/>
        <w:bCs/>
        <w:i w:val="0"/>
        <w:sz w:val="20"/>
        <w:szCs w:val="20"/>
        <w:lang w:val="en-US"/>
      </w:rPr>
    </w:pPr>
    <w:r>
      <w:rPr>
        <w:rStyle w:val="af4"/>
        <w:bCs/>
        <w:i w:val="0"/>
        <w:sz w:val="20"/>
        <w:szCs w:val="20"/>
        <w:lang w:val="en-US"/>
      </w:rPr>
      <w:t xml:space="preserve">                                            </w:t>
    </w:r>
    <w:r w:rsidR="00227260" w:rsidRPr="00227260">
      <w:rPr>
        <w:rStyle w:val="af4"/>
        <w:bCs/>
        <w:i w:val="0"/>
        <w:sz w:val="20"/>
        <w:szCs w:val="20"/>
        <w:lang w:val="en-US"/>
      </w:rPr>
      <w:t xml:space="preserve">                      </w:t>
    </w:r>
    <w:r w:rsidR="00D43FDB" w:rsidRPr="00D43FDB">
      <w:rPr>
        <w:rStyle w:val="af4"/>
        <w:bCs/>
        <w:i w:val="0"/>
        <w:sz w:val="20"/>
        <w:szCs w:val="20"/>
        <w:lang w:val="en-US"/>
      </w:rPr>
      <w:t xml:space="preserve">              </w:t>
    </w:r>
    <w:r>
      <w:rPr>
        <w:rStyle w:val="af4"/>
        <w:bCs/>
        <w:i w:val="0"/>
        <w:sz w:val="20"/>
        <w:szCs w:val="20"/>
        <w:lang w:val="en-US"/>
      </w:rPr>
      <w:t xml:space="preserve"> /   </w:t>
    </w:r>
    <w:r w:rsidRPr="00A155C2">
      <w:rPr>
        <w:rStyle w:val="af4"/>
        <w:bCs/>
        <w:i w:val="0"/>
        <w:sz w:val="20"/>
        <w:szCs w:val="20"/>
        <w:lang w:val="en-US"/>
      </w:rPr>
      <w:t>Applied Asp</w:t>
    </w:r>
    <w:r>
      <w:rPr>
        <w:rStyle w:val="af4"/>
        <w:bCs/>
        <w:i w:val="0"/>
        <w:sz w:val="20"/>
        <w:szCs w:val="20"/>
        <w:lang w:val="en-US"/>
      </w:rPr>
      <w:t xml:space="preserve">ects of Information Technology </w:t>
    </w:r>
    <w:r w:rsidRPr="00926213">
      <w:rPr>
        <w:rStyle w:val="af4"/>
        <w:bCs/>
        <w:i w:val="0"/>
        <w:sz w:val="20"/>
        <w:szCs w:val="20"/>
        <w:lang w:val="en-US"/>
      </w:rPr>
      <w:t xml:space="preserve">      </w:t>
    </w:r>
  </w:p>
  <w:p w:rsidR="00795A59" w:rsidRPr="0000310B" w:rsidRDefault="00795A59" w:rsidP="00795A59">
    <w:pPr>
      <w:pStyle w:val="af"/>
      <w:pBdr>
        <w:bottom w:val="single" w:sz="12" w:space="1" w:color="auto"/>
      </w:pBdr>
      <w:tabs>
        <w:tab w:val="clear" w:pos="4513"/>
        <w:tab w:val="clear" w:pos="9026"/>
        <w:tab w:val="right" w:pos="9639"/>
      </w:tabs>
      <w:spacing w:after="300"/>
      <w:rPr>
        <w:bCs/>
        <w:iCs/>
        <w:sz w:val="20"/>
        <w:szCs w:val="20"/>
        <w:lang w:val="en-US"/>
      </w:rPr>
    </w:pPr>
    <w:r>
      <w:rPr>
        <w:sz w:val="20"/>
        <w:szCs w:val="20"/>
        <w:lang w:val="en-US"/>
      </w:rPr>
      <w:t xml:space="preserve">                                                                               </w:t>
    </w:r>
    <w:r w:rsidR="00227260" w:rsidRPr="00227260">
      <w:rPr>
        <w:sz w:val="20"/>
        <w:szCs w:val="20"/>
        <w:lang w:val="en-US"/>
      </w:rPr>
      <w:t xml:space="preserve">                     </w:t>
    </w:r>
    <w:r w:rsidRPr="00A155C2">
      <w:rPr>
        <w:sz w:val="20"/>
        <w:szCs w:val="20"/>
        <w:lang w:val="uk-UA"/>
      </w:rPr>
      <w:t>20</w:t>
    </w:r>
    <w:r w:rsidRPr="00A155C2">
      <w:rPr>
        <w:sz w:val="20"/>
        <w:szCs w:val="20"/>
        <w:lang w:val="en-US"/>
      </w:rPr>
      <w:t>2</w:t>
    </w:r>
    <w:r>
      <w:rPr>
        <w:sz w:val="20"/>
        <w:szCs w:val="20"/>
        <w:lang w:val="en-US"/>
      </w:rPr>
      <w:t>6</w:t>
    </w:r>
    <w:r w:rsidRPr="00A155C2">
      <w:rPr>
        <w:sz w:val="20"/>
        <w:szCs w:val="20"/>
        <w:lang w:val="uk-UA"/>
      </w:rPr>
      <w:t>;</w:t>
    </w:r>
    <w:r>
      <w:rPr>
        <w:sz w:val="20"/>
        <w:szCs w:val="20"/>
        <w:lang w:val="en-US"/>
      </w:rPr>
      <w:t xml:space="preserve"> </w:t>
    </w:r>
    <w:r w:rsidRPr="00A155C2">
      <w:rPr>
        <w:sz w:val="20"/>
        <w:szCs w:val="20"/>
        <w:lang w:val="uk-UA"/>
      </w:rPr>
      <w:t>Vol.</w:t>
    </w:r>
    <w:r>
      <w:rPr>
        <w:sz w:val="20"/>
        <w:szCs w:val="20"/>
        <w:lang w:val="en-US"/>
      </w:rPr>
      <w:t>9</w:t>
    </w:r>
    <w:r w:rsidRPr="00A155C2">
      <w:rPr>
        <w:sz w:val="20"/>
        <w:szCs w:val="20"/>
        <w:lang w:val="uk-UA"/>
      </w:rPr>
      <w:t xml:space="preserve"> </w:t>
    </w:r>
    <w:r w:rsidRPr="00A155C2">
      <w:rPr>
        <w:rStyle w:val="longtext"/>
        <w:rFonts w:eastAsia="Calibri"/>
        <w:sz w:val="20"/>
        <w:szCs w:val="20"/>
        <w:lang w:val="en-US"/>
      </w:rPr>
      <w:t>No.</w:t>
    </w:r>
    <w:r w:rsidRPr="00B21416">
      <w:rPr>
        <w:rStyle w:val="longtext"/>
        <w:rFonts w:eastAsia="Calibri"/>
        <w:sz w:val="20"/>
        <w:szCs w:val="20"/>
        <w:lang w:val="en-US"/>
      </w:rPr>
      <w:t>2</w:t>
    </w:r>
    <w:r w:rsidRPr="00A155C2">
      <w:rPr>
        <w:rStyle w:val="longtext"/>
        <w:sz w:val="20"/>
        <w:szCs w:val="20"/>
        <w:lang w:val="en-US"/>
      </w:rPr>
      <w:t>:</w:t>
    </w:r>
    <w:r w:rsidRPr="0061006C">
      <w:rPr>
        <w:rStyle w:val="longtext"/>
        <w:sz w:val="20"/>
        <w:szCs w:val="20"/>
        <w:lang w:val="en-US"/>
      </w:rPr>
      <w:t xml:space="preserve"> </w:t>
    </w:r>
    <w:r>
      <w:rPr>
        <w:sz w:val="20"/>
        <w:szCs w:val="20"/>
        <w:lang w:val="en-US"/>
      </w:rPr>
      <w:t>208</w:t>
    </w:r>
    <w:r w:rsidRPr="00A155C2">
      <w:rPr>
        <w:sz w:val="20"/>
        <w:szCs w:val="20"/>
        <w:lang w:val="en-US"/>
      </w:rPr>
      <w:t>–</w:t>
    </w:r>
    <w:r w:rsidR="002A0AC4">
      <w:rPr>
        <w:sz w:val="20"/>
        <w:szCs w:val="20"/>
        <w:lang w:val="en-US"/>
      </w:rPr>
      <w:t>219</w:t>
    </w:r>
    <w:r>
      <w:rPr>
        <w:sz w:val="20"/>
        <w:szCs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59" w:rsidRPr="00795A59" w:rsidRDefault="00795A59" w:rsidP="00795A59">
    <w:pPr>
      <w:shd w:val="clear" w:color="auto" w:fill="FFFFFF"/>
      <w:rPr>
        <w:sz w:val="20"/>
        <w:szCs w:val="20"/>
        <w:lang w:val="en-US"/>
      </w:rPr>
    </w:pPr>
    <w:r w:rsidRPr="00795A59">
      <w:rPr>
        <w:sz w:val="20"/>
        <w:szCs w:val="20"/>
        <w:lang w:val="en-US"/>
      </w:rPr>
      <w:t>Hodovychenko M. A.,  Lobachev M. V., Boeiv O. P., Linnyk O. O., Horalik O.E.</w:t>
    </w:r>
  </w:p>
  <w:p w:rsidR="00795A59" w:rsidRDefault="00795A59" w:rsidP="00795A59">
    <w:pPr>
      <w:pStyle w:val="af"/>
      <w:pBdr>
        <w:bottom w:val="single" w:sz="12" w:space="1" w:color="auto"/>
      </w:pBdr>
      <w:tabs>
        <w:tab w:val="clear" w:pos="4513"/>
        <w:tab w:val="clear" w:pos="9026"/>
        <w:tab w:val="right" w:pos="9639"/>
      </w:tabs>
      <w:rPr>
        <w:rStyle w:val="af4"/>
        <w:bCs/>
        <w:i w:val="0"/>
        <w:sz w:val="20"/>
        <w:szCs w:val="20"/>
        <w:lang w:val="en-US"/>
      </w:rPr>
    </w:pPr>
    <w:r>
      <w:rPr>
        <w:rStyle w:val="af4"/>
        <w:bCs/>
        <w:i w:val="0"/>
        <w:sz w:val="20"/>
        <w:szCs w:val="20"/>
        <w:lang w:val="en-US"/>
      </w:rPr>
      <w:t xml:space="preserve">                                             /                   </w:t>
    </w:r>
    <w:r w:rsidRPr="00A155C2">
      <w:rPr>
        <w:rStyle w:val="af4"/>
        <w:bCs/>
        <w:i w:val="0"/>
        <w:sz w:val="20"/>
        <w:szCs w:val="20"/>
        <w:lang w:val="en-US"/>
      </w:rPr>
      <w:t>Applied Asp</w:t>
    </w:r>
    <w:r>
      <w:rPr>
        <w:rStyle w:val="af4"/>
        <w:bCs/>
        <w:i w:val="0"/>
        <w:sz w:val="20"/>
        <w:szCs w:val="20"/>
        <w:lang w:val="en-US"/>
      </w:rPr>
      <w:t xml:space="preserve">ects of Information Technology </w:t>
    </w:r>
    <w:r w:rsidRPr="00926213">
      <w:rPr>
        <w:rStyle w:val="af4"/>
        <w:bCs/>
        <w:i w:val="0"/>
        <w:sz w:val="20"/>
        <w:szCs w:val="20"/>
        <w:lang w:val="en-US"/>
      </w:rPr>
      <w:t xml:space="preserve">      </w:t>
    </w:r>
  </w:p>
  <w:p w:rsidR="00795A59" w:rsidRPr="0000310B" w:rsidRDefault="00795A59" w:rsidP="00795A59">
    <w:pPr>
      <w:pStyle w:val="af"/>
      <w:pBdr>
        <w:bottom w:val="single" w:sz="12" w:space="1" w:color="auto"/>
      </w:pBdr>
      <w:tabs>
        <w:tab w:val="clear" w:pos="4513"/>
        <w:tab w:val="clear" w:pos="9026"/>
        <w:tab w:val="right" w:pos="9639"/>
      </w:tabs>
      <w:spacing w:after="300"/>
      <w:rPr>
        <w:bCs/>
        <w:iCs/>
        <w:sz w:val="20"/>
        <w:szCs w:val="20"/>
        <w:lang w:val="en-US"/>
      </w:rPr>
    </w:pPr>
    <w:r>
      <w:rPr>
        <w:sz w:val="20"/>
        <w:szCs w:val="20"/>
        <w:lang w:val="en-US"/>
      </w:rPr>
      <w:t xml:space="preserve">                                                                               </w:t>
    </w:r>
    <w:r w:rsidRPr="00A155C2">
      <w:rPr>
        <w:sz w:val="20"/>
        <w:szCs w:val="20"/>
        <w:lang w:val="uk-UA"/>
      </w:rPr>
      <w:t>20</w:t>
    </w:r>
    <w:r w:rsidRPr="00A155C2">
      <w:rPr>
        <w:sz w:val="20"/>
        <w:szCs w:val="20"/>
        <w:lang w:val="en-US"/>
      </w:rPr>
      <w:t>2</w:t>
    </w:r>
    <w:r>
      <w:rPr>
        <w:sz w:val="20"/>
        <w:szCs w:val="20"/>
        <w:lang w:val="en-US"/>
      </w:rPr>
      <w:t>6</w:t>
    </w:r>
    <w:r w:rsidRPr="00A155C2">
      <w:rPr>
        <w:sz w:val="20"/>
        <w:szCs w:val="20"/>
        <w:lang w:val="uk-UA"/>
      </w:rPr>
      <w:t>;</w:t>
    </w:r>
    <w:r>
      <w:rPr>
        <w:sz w:val="20"/>
        <w:szCs w:val="20"/>
        <w:lang w:val="en-US"/>
      </w:rPr>
      <w:t xml:space="preserve"> </w:t>
    </w:r>
    <w:r w:rsidRPr="00A155C2">
      <w:rPr>
        <w:sz w:val="20"/>
        <w:szCs w:val="20"/>
        <w:lang w:val="uk-UA"/>
      </w:rPr>
      <w:t>Vol.</w:t>
    </w:r>
    <w:r>
      <w:rPr>
        <w:sz w:val="20"/>
        <w:szCs w:val="20"/>
        <w:lang w:val="en-US"/>
      </w:rPr>
      <w:t>9</w:t>
    </w:r>
    <w:r w:rsidRPr="00A155C2">
      <w:rPr>
        <w:sz w:val="20"/>
        <w:szCs w:val="20"/>
        <w:lang w:val="uk-UA"/>
      </w:rPr>
      <w:t xml:space="preserve"> </w:t>
    </w:r>
    <w:r w:rsidRPr="00A155C2">
      <w:rPr>
        <w:rStyle w:val="longtext"/>
        <w:rFonts w:eastAsia="Calibri"/>
        <w:sz w:val="20"/>
        <w:szCs w:val="20"/>
        <w:lang w:val="en-US"/>
      </w:rPr>
      <w:t>No.</w:t>
    </w:r>
    <w:r w:rsidRPr="00B21416">
      <w:rPr>
        <w:rStyle w:val="longtext"/>
        <w:rFonts w:eastAsia="Calibri"/>
        <w:sz w:val="20"/>
        <w:szCs w:val="20"/>
        <w:lang w:val="en-US"/>
      </w:rPr>
      <w:t>2</w:t>
    </w:r>
    <w:r w:rsidRPr="00A155C2">
      <w:rPr>
        <w:rStyle w:val="longtext"/>
        <w:sz w:val="20"/>
        <w:szCs w:val="20"/>
        <w:lang w:val="en-US"/>
      </w:rPr>
      <w:t>:</w:t>
    </w:r>
    <w:r w:rsidRPr="0061006C">
      <w:rPr>
        <w:rStyle w:val="longtext"/>
        <w:sz w:val="20"/>
        <w:szCs w:val="20"/>
        <w:lang w:val="en-US"/>
      </w:rPr>
      <w:t xml:space="preserve"> </w:t>
    </w:r>
    <w:r>
      <w:rPr>
        <w:sz w:val="20"/>
        <w:szCs w:val="20"/>
        <w:lang w:val="en-US"/>
      </w:rPr>
      <w:t>208</w:t>
    </w:r>
    <w:r w:rsidRPr="00A155C2">
      <w:rPr>
        <w:sz w:val="20"/>
        <w:szCs w:val="20"/>
        <w:lang w:val="en-US"/>
      </w:rPr>
      <w:t>–</w:t>
    </w:r>
    <w:r>
      <w:rPr>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C626C"/>
    <w:multiLevelType w:val="multilevel"/>
    <w:tmpl w:val="06D6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9F056E"/>
    <w:multiLevelType w:val="multilevel"/>
    <w:tmpl w:val="9B18802A"/>
    <w:lvl w:ilvl="0">
      <w:start w:val="1"/>
      <w:numFmt w:val="bullet"/>
      <w:pStyle w:val="a"/>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2CA544A"/>
    <w:multiLevelType w:val="singleLevel"/>
    <w:tmpl w:val="D4206A58"/>
    <w:lvl w:ilvl="0">
      <w:start w:val="1"/>
      <w:numFmt w:val="decimal"/>
      <w:pStyle w:val="references"/>
      <w:lvlText w:val="%1."/>
      <w:lvlJc w:val="left"/>
      <w:pPr>
        <w:tabs>
          <w:tab w:val="num" w:pos="360"/>
        </w:tabs>
        <w:ind w:left="360" w:hanging="360"/>
      </w:pPr>
      <w:rPr>
        <w:rFonts w:ascii="Times New Roman" w:eastAsia="Times New Roman" w:hAnsi="Times New Roman" w:cs="Times New Roman"/>
        <w:b w:val="0"/>
        <w:bCs w:val="0"/>
        <w:i w:val="0"/>
        <w:iCs w:val="0"/>
        <w:sz w:val="16"/>
        <w:szCs w:val="16"/>
      </w:rPr>
    </w:lvl>
  </w:abstractNum>
  <w:abstractNum w:abstractNumId="3">
    <w:nsid w:val="6E6D12FC"/>
    <w:multiLevelType w:val="hybridMultilevel"/>
    <w:tmpl w:val="F1A04A22"/>
    <w:lvl w:ilvl="0" w:tplc="DF76771A">
      <w:start w:val="1"/>
      <w:numFmt w:val="decimal"/>
      <w:lvlText w:val="%1. "/>
      <w:lvlJc w:val="left"/>
      <w:pPr>
        <w:ind w:left="928" w:hanging="360"/>
      </w:pPr>
      <w:rPr>
        <w:rFonts w:hint="default"/>
      </w:rPr>
    </w:lvl>
    <w:lvl w:ilvl="1" w:tplc="10000019" w:tentative="1">
      <w:start w:val="1"/>
      <w:numFmt w:val="lowerLetter"/>
      <w:lvlText w:val="%2."/>
      <w:lvlJc w:val="left"/>
      <w:pPr>
        <w:ind w:left="1298" w:hanging="360"/>
      </w:pPr>
    </w:lvl>
    <w:lvl w:ilvl="2" w:tplc="1000001B" w:tentative="1">
      <w:start w:val="1"/>
      <w:numFmt w:val="lowerRoman"/>
      <w:lvlText w:val="%3."/>
      <w:lvlJc w:val="right"/>
      <w:pPr>
        <w:ind w:left="2018" w:hanging="180"/>
      </w:pPr>
    </w:lvl>
    <w:lvl w:ilvl="3" w:tplc="1000000F" w:tentative="1">
      <w:start w:val="1"/>
      <w:numFmt w:val="decimal"/>
      <w:lvlText w:val="%4."/>
      <w:lvlJc w:val="left"/>
      <w:pPr>
        <w:ind w:left="2738" w:hanging="360"/>
      </w:pPr>
    </w:lvl>
    <w:lvl w:ilvl="4" w:tplc="10000019" w:tentative="1">
      <w:start w:val="1"/>
      <w:numFmt w:val="lowerLetter"/>
      <w:lvlText w:val="%5."/>
      <w:lvlJc w:val="left"/>
      <w:pPr>
        <w:ind w:left="3458" w:hanging="360"/>
      </w:pPr>
    </w:lvl>
    <w:lvl w:ilvl="5" w:tplc="1000001B" w:tentative="1">
      <w:start w:val="1"/>
      <w:numFmt w:val="lowerRoman"/>
      <w:lvlText w:val="%6."/>
      <w:lvlJc w:val="right"/>
      <w:pPr>
        <w:ind w:left="4178" w:hanging="180"/>
      </w:pPr>
    </w:lvl>
    <w:lvl w:ilvl="6" w:tplc="1000000F" w:tentative="1">
      <w:start w:val="1"/>
      <w:numFmt w:val="decimal"/>
      <w:lvlText w:val="%7."/>
      <w:lvlJc w:val="left"/>
      <w:pPr>
        <w:ind w:left="4898" w:hanging="360"/>
      </w:pPr>
    </w:lvl>
    <w:lvl w:ilvl="7" w:tplc="10000019" w:tentative="1">
      <w:start w:val="1"/>
      <w:numFmt w:val="lowerLetter"/>
      <w:lvlText w:val="%8."/>
      <w:lvlJc w:val="left"/>
      <w:pPr>
        <w:ind w:left="5618" w:hanging="360"/>
      </w:pPr>
    </w:lvl>
    <w:lvl w:ilvl="8" w:tplc="1000001B" w:tentative="1">
      <w:start w:val="1"/>
      <w:numFmt w:val="lowerRoman"/>
      <w:lvlText w:val="%9."/>
      <w:lvlJc w:val="right"/>
      <w:pPr>
        <w:ind w:left="6338" w:hanging="180"/>
      </w:pPr>
    </w:lvl>
  </w:abstractNum>
  <w:num w:numId="1">
    <w:abstractNumId w:val="2"/>
    <w:lvlOverride w:ilvl="0">
      <w:startOverride w:val="1"/>
    </w:lvlOverride>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defaultTabStop w:val="0"/>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2471"/>
    <w:rsid w:val="00000D4B"/>
    <w:rsid w:val="000021B5"/>
    <w:rsid w:val="0000310B"/>
    <w:rsid w:val="000038E5"/>
    <w:rsid w:val="000052CE"/>
    <w:rsid w:val="00005A86"/>
    <w:rsid w:val="00006AEF"/>
    <w:rsid w:val="00007173"/>
    <w:rsid w:val="00007BC8"/>
    <w:rsid w:val="0001234D"/>
    <w:rsid w:val="00012BAB"/>
    <w:rsid w:val="00012EAD"/>
    <w:rsid w:val="000145AC"/>
    <w:rsid w:val="00016689"/>
    <w:rsid w:val="00020E0E"/>
    <w:rsid w:val="00020E14"/>
    <w:rsid w:val="000222D3"/>
    <w:rsid w:val="00022405"/>
    <w:rsid w:val="000226E3"/>
    <w:rsid w:val="0002275E"/>
    <w:rsid w:val="000236EB"/>
    <w:rsid w:val="00024899"/>
    <w:rsid w:val="00025110"/>
    <w:rsid w:val="000260D1"/>
    <w:rsid w:val="00027353"/>
    <w:rsid w:val="000278C1"/>
    <w:rsid w:val="000314A3"/>
    <w:rsid w:val="00032F62"/>
    <w:rsid w:val="00034DF6"/>
    <w:rsid w:val="000373E9"/>
    <w:rsid w:val="00040097"/>
    <w:rsid w:val="00040FC3"/>
    <w:rsid w:val="000445AD"/>
    <w:rsid w:val="00044FE5"/>
    <w:rsid w:val="00053407"/>
    <w:rsid w:val="00054970"/>
    <w:rsid w:val="00057DC0"/>
    <w:rsid w:val="00060405"/>
    <w:rsid w:val="00061C3D"/>
    <w:rsid w:val="000638C4"/>
    <w:rsid w:val="0006565D"/>
    <w:rsid w:val="0006599E"/>
    <w:rsid w:val="00065B07"/>
    <w:rsid w:val="0007581B"/>
    <w:rsid w:val="00081D7E"/>
    <w:rsid w:val="00084B41"/>
    <w:rsid w:val="000872E1"/>
    <w:rsid w:val="00091B42"/>
    <w:rsid w:val="00091DE9"/>
    <w:rsid w:val="000927FD"/>
    <w:rsid w:val="00097E5A"/>
    <w:rsid w:val="000A1DBB"/>
    <w:rsid w:val="000A28F6"/>
    <w:rsid w:val="000A3D62"/>
    <w:rsid w:val="000A458C"/>
    <w:rsid w:val="000A748C"/>
    <w:rsid w:val="000B2E81"/>
    <w:rsid w:val="000B4ECF"/>
    <w:rsid w:val="000B7939"/>
    <w:rsid w:val="000B7E6C"/>
    <w:rsid w:val="000C343B"/>
    <w:rsid w:val="000C38EB"/>
    <w:rsid w:val="000C3F8D"/>
    <w:rsid w:val="000C4481"/>
    <w:rsid w:val="000C5F4B"/>
    <w:rsid w:val="000C6920"/>
    <w:rsid w:val="000C7E2C"/>
    <w:rsid w:val="000D0778"/>
    <w:rsid w:val="000D1D6E"/>
    <w:rsid w:val="000D21CF"/>
    <w:rsid w:val="000D3D12"/>
    <w:rsid w:val="000D4D33"/>
    <w:rsid w:val="000D55E8"/>
    <w:rsid w:val="000D5C4E"/>
    <w:rsid w:val="000D6BC7"/>
    <w:rsid w:val="000D78A6"/>
    <w:rsid w:val="000D7AD9"/>
    <w:rsid w:val="000E016E"/>
    <w:rsid w:val="000E2D33"/>
    <w:rsid w:val="000E311A"/>
    <w:rsid w:val="000E34D9"/>
    <w:rsid w:val="000E3CF9"/>
    <w:rsid w:val="000E4D6B"/>
    <w:rsid w:val="000E5289"/>
    <w:rsid w:val="000E59CF"/>
    <w:rsid w:val="000E7021"/>
    <w:rsid w:val="000E7746"/>
    <w:rsid w:val="000E7EDB"/>
    <w:rsid w:val="000F33AD"/>
    <w:rsid w:val="000F594E"/>
    <w:rsid w:val="000F5CE7"/>
    <w:rsid w:val="001015C2"/>
    <w:rsid w:val="001029F5"/>
    <w:rsid w:val="00103EFD"/>
    <w:rsid w:val="001148A2"/>
    <w:rsid w:val="00116C33"/>
    <w:rsid w:val="0012072E"/>
    <w:rsid w:val="001211FC"/>
    <w:rsid w:val="00121F64"/>
    <w:rsid w:val="00121FA7"/>
    <w:rsid w:val="00122970"/>
    <w:rsid w:val="00122E14"/>
    <w:rsid w:val="00124D14"/>
    <w:rsid w:val="00126F3F"/>
    <w:rsid w:val="00132F2E"/>
    <w:rsid w:val="00134D55"/>
    <w:rsid w:val="00134D8F"/>
    <w:rsid w:val="0013514E"/>
    <w:rsid w:val="0013534E"/>
    <w:rsid w:val="00135F8E"/>
    <w:rsid w:val="00140E92"/>
    <w:rsid w:val="00140FEB"/>
    <w:rsid w:val="001423E2"/>
    <w:rsid w:val="00144B6E"/>
    <w:rsid w:val="00146EB2"/>
    <w:rsid w:val="00151630"/>
    <w:rsid w:val="00152E99"/>
    <w:rsid w:val="001553B5"/>
    <w:rsid w:val="00160673"/>
    <w:rsid w:val="001625C6"/>
    <w:rsid w:val="001644A0"/>
    <w:rsid w:val="00167544"/>
    <w:rsid w:val="00171680"/>
    <w:rsid w:val="001724EF"/>
    <w:rsid w:val="00173CE6"/>
    <w:rsid w:val="00173CF3"/>
    <w:rsid w:val="001771D5"/>
    <w:rsid w:val="00180C93"/>
    <w:rsid w:val="00187758"/>
    <w:rsid w:val="001929B7"/>
    <w:rsid w:val="001945DF"/>
    <w:rsid w:val="0019476C"/>
    <w:rsid w:val="00196304"/>
    <w:rsid w:val="001A515C"/>
    <w:rsid w:val="001A5A8F"/>
    <w:rsid w:val="001A62B6"/>
    <w:rsid w:val="001B0605"/>
    <w:rsid w:val="001B09D7"/>
    <w:rsid w:val="001B13D5"/>
    <w:rsid w:val="001B149F"/>
    <w:rsid w:val="001B22AA"/>
    <w:rsid w:val="001B3476"/>
    <w:rsid w:val="001B35CC"/>
    <w:rsid w:val="001B495E"/>
    <w:rsid w:val="001B5307"/>
    <w:rsid w:val="001B59B6"/>
    <w:rsid w:val="001C0BFD"/>
    <w:rsid w:val="001C2CEB"/>
    <w:rsid w:val="001C48E3"/>
    <w:rsid w:val="001C5398"/>
    <w:rsid w:val="001C7657"/>
    <w:rsid w:val="001D0A4C"/>
    <w:rsid w:val="001D313D"/>
    <w:rsid w:val="001D59E4"/>
    <w:rsid w:val="001D7D09"/>
    <w:rsid w:val="001E1320"/>
    <w:rsid w:val="001E2318"/>
    <w:rsid w:val="001E2DB8"/>
    <w:rsid w:val="001E3202"/>
    <w:rsid w:val="001E371A"/>
    <w:rsid w:val="001E42EF"/>
    <w:rsid w:val="001E6129"/>
    <w:rsid w:val="001E6973"/>
    <w:rsid w:val="001F035C"/>
    <w:rsid w:val="001F2875"/>
    <w:rsid w:val="00200C92"/>
    <w:rsid w:val="00204A6F"/>
    <w:rsid w:val="00205D28"/>
    <w:rsid w:val="002061A3"/>
    <w:rsid w:val="00206A6D"/>
    <w:rsid w:val="00214147"/>
    <w:rsid w:val="002157CE"/>
    <w:rsid w:val="00217E28"/>
    <w:rsid w:val="002208EA"/>
    <w:rsid w:val="002237F5"/>
    <w:rsid w:val="0022388B"/>
    <w:rsid w:val="00224E76"/>
    <w:rsid w:val="00225CBF"/>
    <w:rsid w:val="00226B4F"/>
    <w:rsid w:val="00227260"/>
    <w:rsid w:val="00230667"/>
    <w:rsid w:val="0023466E"/>
    <w:rsid w:val="0023480B"/>
    <w:rsid w:val="00236D43"/>
    <w:rsid w:val="00237459"/>
    <w:rsid w:val="002378ED"/>
    <w:rsid w:val="00241E4C"/>
    <w:rsid w:val="00242C5F"/>
    <w:rsid w:val="00244285"/>
    <w:rsid w:val="00245215"/>
    <w:rsid w:val="00247F0A"/>
    <w:rsid w:val="002500E3"/>
    <w:rsid w:val="0025203C"/>
    <w:rsid w:val="00260C65"/>
    <w:rsid w:val="00262A0B"/>
    <w:rsid w:val="00265DB2"/>
    <w:rsid w:val="0027048A"/>
    <w:rsid w:val="00271E20"/>
    <w:rsid w:val="002729EE"/>
    <w:rsid w:val="002777FF"/>
    <w:rsid w:val="00277BC5"/>
    <w:rsid w:val="00280389"/>
    <w:rsid w:val="002804F0"/>
    <w:rsid w:val="00281F72"/>
    <w:rsid w:val="00281FF6"/>
    <w:rsid w:val="00282EBD"/>
    <w:rsid w:val="00287272"/>
    <w:rsid w:val="0029029B"/>
    <w:rsid w:val="00292289"/>
    <w:rsid w:val="0029493F"/>
    <w:rsid w:val="00294C3D"/>
    <w:rsid w:val="002A0AC4"/>
    <w:rsid w:val="002A0B09"/>
    <w:rsid w:val="002A2130"/>
    <w:rsid w:val="002A2784"/>
    <w:rsid w:val="002A4C97"/>
    <w:rsid w:val="002A5044"/>
    <w:rsid w:val="002B0376"/>
    <w:rsid w:val="002B0615"/>
    <w:rsid w:val="002B4986"/>
    <w:rsid w:val="002B7792"/>
    <w:rsid w:val="002B7E26"/>
    <w:rsid w:val="002C11A5"/>
    <w:rsid w:val="002C1887"/>
    <w:rsid w:val="002C198C"/>
    <w:rsid w:val="002C1A3C"/>
    <w:rsid w:val="002C26B7"/>
    <w:rsid w:val="002C32AC"/>
    <w:rsid w:val="002C36E6"/>
    <w:rsid w:val="002C54D2"/>
    <w:rsid w:val="002C7157"/>
    <w:rsid w:val="002D0944"/>
    <w:rsid w:val="002D23BC"/>
    <w:rsid w:val="002D2507"/>
    <w:rsid w:val="002D45A2"/>
    <w:rsid w:val="002E0F68"/>
    <w:rsid w:val="002E3AEC"/>
    <w:rsid w:val="002E3C7E"/>
    <w:rsid w:val="002E4F8F"/>
    <w:rsid w:val="002E54F4"/>
    <w:rsid w:val="002E5614"/>
    <w:rsid w:val="002F1D28"/>
    <w:rsid w:val="002F1F84"/>
    <w:rsid w:val="002F2326"/>
    <w:rsid w:val="002F4E3D"/>
    <w:rsid w:val="0030020F"/>
    <w:rsid w:val="00300A82"/>
    <w:rsid w:val="0030284B"/>
    <w:rsid w:val="00302C3C"/>
    <w:rsid w:val="00307720"/>
    <w:rsid w:val="00310F3E"/>
    <w:rsid w:val="00310F78"/>
    <w:rsid w:val="003125A0"/>
    <w:rsid w:val="00313BCD"/>
    <w:rsid w:val="00315F79"/>
    <w:rsid w:val="00320C41"/>
    <w:rsid w:val="00325A06"/>
    <w:rsid w:val="00325AB7"/>
    <w:rsid w:val="003307A4"/>
    <w:rsid w:val="00332222"/>
    <w:rsid w:val="00332748"/>
    <w:rsid w:val="003342E8"/>
    <w:rsid w:val="00334BD4"/>
    <w:rsid w:val="003432F0"/>
    <w:rsid w:val="0034547F"/>
    <w:rsid w:val="00345A8B"/>
    <w:rsid w:val="00346E5C"/>
    <w:rsid w:val="00347188"/>
    <w:rsid w:val="003512BF"/>
    <w:rsid w:val="00354373"/>
    <w:rsid w:val="00355062"/>
    <w:rsid w:val="003562BF"/>
    <w:rsid w:val="003615FF"/>
    <w:rsid w:val="003620D0"/>
    <w:rsid w:val="00365B98"/>
    <w:rsid w:val="0036627A"/>
    <w:rsid w:val="00375DD5"/>
    <w:rsid w:val="0037721C"/>
    <w:rsid w:val="0037741E"/>
    <w:rsid w:val="00383D50"/>
    <w:rsid w:val="003843A6"/>
    <w:rsid w:val="00387D45"/>
    <w:rsid w:val="003942B7"/>
    <w:rsid w:val="00395473"/>
    <w:rsid w:val="003961FA"/>
    <w:rsid w:val="00396928"/>
    <w:rsid w:val="00397489"/>
    <w:rsid w:val="003A0821"/>
    <w:rsid w:val="003A1555"/>
    <w:rsid w:val="003A3A07"/>
    <w:rsid w:val="003A3B88"/>
    <w:rsid w:val="003A4FF7"/>
    <w:rsid w:val="003A5296"/>
    <w:rsid w:val="003A5E51"/>
    <w:rsid w:val="003A69D2"/>
    <w:rsid w:val="003B0210"/>
    <w:rsid w:val="003B05BB"/>
    <w:rsid w:val="003B30A8"/>
    <w:rsid w:val="003B4A07"/>
    <w:rsid w:val="003B5C56"/>
    <w:rsid w:val="003B62B0"/>
    <w:rsid w:val="003B6E9A"/>
    <w:rsid w:val="003C0A2F"/>
    <w:rsid w:val="003C324F"/>
    <w:rsid w:val="003C5467"/>
    <w:rsid w:val="003C5B0D"/>
    <w:rsid w:val="003D064C"/>
    <w:rsid w:val="003D1CAE"/>
    <w:rsid w:val="003D4750"/>
    <w:rsid w:val="003D4967"/>
    <w:rsid w:val="003D4A8F"/>
    <w:rsid w:val="003D5521"/>
    <w:rsid w:val="003E2511"/>
    <w:rsid w:val="003E31D3"/>
    <w:rsid w:val="003E4445"/>
    <w:rsid w:val="003E5641"/>
    <w:rsid w:val="003F0BFD"/>
    <w:rsid w:val="003F17AC"/>
    <w:rsid w:val="003F364D"/>
    <w:rsid w:val="003F3773"/>
    <w:rsid w:val="003F6D0C"/>
    <w:rsid w:val="003F7E7C"/>
    <w:rsid w:val="00400516"/>
    <w:rsid w:val="00404EE6"/>
    <w:rsid w:val="00405BB7"/>
    <w:rsid w:val="00405E48"/>
    <w:rsid w:val="004079B7"/>
    <w:rsid w:val="004139E1"/>
    <w:rsid w:val="00414D33"/>
    <w:rsid w:val="0041685D"/>
    <w:rsid w:val="00420C24"/>
    <w:rsid w:val="00420FDA"/>
    <w:rsid w:val="00421355"/>
    <w:rsid w:val="00425231"/>
    <w:rsid w:val="00426526"/>
    <w:rsid w:val="004357C6"/>
    <w:rsid w:val="00436283"/>
    <w:rsid w:val="00436561"/>
    <w:rsid w:val="00436867"/>
    <w:rsid w:val="0043698B"/>
    <w:rsid w:val="00436A88"/>
    <w:rsid w:val="00436CE5"/>
    <w:rsid w:val="00437F5D"/>
    <w:rsid w:val="0044042E"/>
    <w:rsid w:val="004408F2"/>
    <w:rsid w:val="00440EDA"/>
    <w:rsid w:val="00444D44"/>
    <w:rsid w:val="00446091"/>
    <w:rsid w:val="00446D0B"/>
    <w:rsid w:val="004544C3"/>
    <w:rsid w:val="00455F78"/>
    <w:rsid w:val="00457543"/>
    <w:rsid w:val="00461E65"/>
    <w:rsid w:val="004649D4"/>
    <w:rsid w:val="00464F15"/>
    <w:rsid w:val="00466110"/>
    <w:rsid w:val="004678C8"/>
    <w:rsid w:val="004700DB"/>
    <w:rsid w:val="004701A4"/>
    <w:rsid w:val="00470A40"/>
    <w:rsid w:val="004734EE"/>
    <w:rsid w:val="0047637A"/>
    <w:rsid w:val="00476A21"/>
    <w:rsid w:val="004810D8"/>
    <w:rsid w:val="00481519"/>
    <w:rsid w:val="004818F7"/>
    <w:rsid w:val="00481A11"/>
    <w:rsid w:val="00481FC5"/>
    <w:rsid w:val="004833A5"/>
    <w:rsid w:val="004852C7"/>
    <w:rsid w:val="00490400"/>
    <w:rsid w:val="00491BB9"/>
    <w:rsid w:val="00492B57"/>
    <w:rsid w:val="004944AE"/>
    <w:rsid w:val="00497D14"/>
    <w:rsid w:val="004A0A15"/>
    <w:rsid w:val="004A36E9"/>
    <w:rsid w:val="004A4261"/>
    <w:rsid w:val="004A4830"/>
    <w:rsid w:val="004A68EB"/>
    <w:rsid w:val="004A795A"/>
    <w:rsid w:val="004B2C29"/>
    <w:rsid w:val="004B684E"/>
    <w:rsid w:val="004B7045"/>
    <w:rsid w:val="004C3DE2"/>
    <w:rsid w:val="004C6A9F"/>
    <w:rsid w:val="004D0198"/>
    <w:rsid w:val="004D1566"/>
    <w:rsid w:val="004D1BF0"/>
    <w:rsid w:val="004D5B07"/>
    <w:rsid w:val="004D7FA1"/>
    <w:rsid w:val="004E067F"/>
    <w:rsid w:val="004E0FCB"/>
    <w:rsid w:val="004E0FEA"/>
    <w:rsid w:val="004E31E2"/>
    <w:rsid w:val="004E332D"/>
    <w:rsid w:val="004E502C"/>
    <w:rsid w:val="004E50D5"/>
    <w:rsid w:val="004E653D"/>
    <w:rsid w:val="004F103A"/>
    <w:rsid w:val="004F1D3D"/>
    <w:rsid w:val="004F32E3"/>
    <w:rsid w:val="004F71BF"/>
    <w:rsid w:val="005001C2"/>
    <w:rsid w:val="005024DB"/>
    <w:rsid w:val="00504254"/>
    <w:rsid w:val="005046B8"/>
    <w:rsid w:val="00505FF6"/>
    <w:rsid w:val="00506101"/>
    <w:rsid w:val="005063F6"/>
    <w:rsid w:val="00507165"/>
    <w:rsid w:val="005104E5"/>
    <w:rsid w:val="00510F22"/>
    <w:rsid w:val="00511116"/>
    <w:rsid w:val="005116B3"/>
    <w:rsid w:val="0051286C"/>
    <w:rsid w:val="00512B7F"/>
    <w:rsid w:val="00522AD3"/>
    <w:rsid w:val="00525B1E"/>
    <w:rsid w:val="00525F0C"/>
    <w:rsid w:val="00526611"/>
    <w:rsid w:val="00527727"/>
    <w:rsid w:val="005301AA"/>
    <w:rsid w:val="00530CAA"/>
    <w:rsid w:val="00531394"/>
    <w:rsid w:val="005320C5"/>
    <w:rsid w:val="00532638"/>
    <w:rsid w:val="005336C3"/>
    <w:rsid w:val="00533A73"/>
    <w:rsid w:val="00534967"/>
    <w:rsid w:val="00535B5B"/>
    <w:rsid w:val="005367C7"/>
    <w:rsid w:val="00537B48"/>
    <w:rsid w:val="00542805"/>
    <w:rsid w:val="00542824"/>
    <w:rsid w:val="00542B33"/>
    <w:rsid w:val="005432BA"/>
    <w:rsid w:val="00550335"/>
    <w:rsid w:val="00551AEB"/>
    <w:rsid w:val="00551DE3"/>
    <w:rsid w:val="00552783"/>
    <w:rsid w:val="0055690F"/>
    <w:rsid w:val="005614AE"/>
    <w:rsid w:val="005639E6"/>
    <w:rsid w:val="0056495B"/>
    <w:rsid w:val="0056572C"/>
    <w:rsid w:val="00571932"/>
    <w:rsid w:val="00574AEE"/>
    <w:rsid w:val="00574BE1"/>
    <w:rsid w:val="00576C91"/>
    <w:rsid w:val="005802FE"/>
    <w:rsid w:val="00580506"/>
    <w:rsid w:val="00580670"/>
    <w:rsid w:val="00583C4D"/>
    <w:rsid w:val="005878CC"/>
    <w:rsid w:val="00590ABE"/>
    <w:rsid w:val="00594510"/>
    <w:rsid w:val="0059718F"/>
    <w:rsid w:val="005A18F4"/>
    <w:rsid w:val="005A1E77"/>
    <w:rsid w:val="005A1EAF"/>
    <w:rsid w:val="005A268D"/>
    <w:rsid w:val="005A316E"/>
    <w:rsid w:val="005A45A2"/>
    <w:rsid w:val="005A45A4"/>
    <w:rsid w:val="005A725D"/>
    <w:rsid w:val="005B031A"/>
    <w:rsid w:val="005B355F"/>
    <w:rsid w:val="005B3A2F"/>
    <w:rsid w:val="005B40E6"/>
    <w:rsid w:val="005B6159"/>
    <w:rsid w:val="005B70A1"/>
    <w:rsid w:val="005C1B01"/>
    <w:rsid w:val="005C27DB"/>
    <w:rsid w:val="005C3688"/>
    <w:rsid w:val="005C45CB"/>
    <w:rsid w:val="005C5782"/>
    <w:rsid w:val="005C57AC"/>
    <w:rsid w:val="005C5B80"/>
    <w:rsid w:val="005C7923"/>
    <w:rsid w:val="005D199A"/>
    <w:rsid w:val="005D57F6"/>
    <w:rsid w:val="005D5AD9"/>
    <w:rsid w:val="005E1B40"/>
    <w:rsid w:val="005E1C6F"/>
    <w:rsid w:val="005E1CDB"/>
    <w:rsid w:val="005E1D2C"/>
    <w:rsid w:val="005E2C1F"/>
    <w:rsid w:val="005E483C"/>
    <w:rsid w:val="005E4C4C"/>
    <w:rsid w:val="005E6259"/>
    <w:rsid w:val="005F1E98"/>
    <w:rsid w:val="005F2144"/>
    <w:rsid w:val="005F3ED0"/>
    <w:rsid w:val="005F53E8"/>
    <w:rsid w:val="005F6B88"/>
    <w:rsid w:val="005F6C52"/>
    <w:rsid w:val="00602A2B"/>
    <w:rsid w:val="00604E74"/>
    <w:rsid w:val="00607B2C"/>
    <w:rsid w:val="0061006C"/>
    <w:rsid w:val="0061041B"/>
    <w:rsid w:val="006123E4"/>
    <w:rsid w:val="006133B0"/>
    <w:rsid w:val="00614AD6"/>
    <w:rsid w:val="00615809"/>
    <w:rsid w:val="0062053B"/>
    <w:rsid w:val="00620D3D"/>
    <w:rsid w:val="00621E72"/>
    <w:rsid w:val="00622B42"/>
    <w:rsid w:val="00625D84"/>
    <w:rsid w:val="00626FBA"/>
    <w:rsid w:val="00631837"/>
    <w:rsid w:val="00632F8E"/>
    <w:rsid w:val="00633302"/>
    <w:rsid w:val="00633B6F"/>
    <w:rsid w:val="00635A5C"/>
    <w:rsid w:val="00637F6A"/>
    <w:rsid w:val="00640B20"/>
    <w:rsid w:val="0065017D"/>
    <w:rsid w:val="00652911"/>
    <w:rsid w:val="0065298D"/>
    <w:rsid w:val="00655B2B"/>
    <w:rsid w:val="0066166F"/>
    <w:rsid w:val="00661F7C"/>
    <w:rsid w:val="00662340"/>
    <w:rsid w:val="00662446"/>
    <w:rsid w:val="00663AD1"/>
    <w:rsid w:val="00665D42"/>
    <w:rsid w:val="0067227A"/>
    <w:rsid w:val="00673063"/>
    <w:rsid w:val="0067659A"/>
    <w:rsid w:val="0068506A"/>
    <w:rsid w:val="00686359"/>
    <w:rsid w:val="00691C46"/>
    <w:rsid w:val="00694121"/>
    <w:rsid w:val="006965E2"/>
    <w:rsid w:val="006A0FE8"/>
    <w:rsid w:val="006A2DB4"/>
    <w:rsid w:val="006A2DEA"/>
    <w:rsid w:val="006A3980"/>
    <w:rsid w:val="006A44D5"/>
    <w:rsid w:val="006A505C"/>
    <w:rsid w:val="006B0387"/>
    <w:rsid w:val="006B5140"/>
    <w:rsid w:val="006B66A3"/>
    <w:rsid w:val="006C1F42"/>
    <w:rsid w:val="006C2558"/>
    <w:rsid w:val="006C28A7"/>
    <w:rsid w:val="006C6B6D"/>
    <w:rsid w:val="006C72F7"/>
    <w:rsid w:val="006D237D"/>
    <w:rsid w:val="006D3E9D"/>
    <w:rsid w:val="006D4DBD"/>
    <w:rsid w:val="006D5F08"/>
    <w:rsid w:val="006D71C2"/>
    <w:rsid w:val="006D71D3"/>
    <w:rsid w:val="006E045E"/>
    <w:rsid w:val="006E0638"/>
    <w:rsid w:val="006E27CF"/>
    <w:rsid w:val="006E5343"/>
    <w:rsid w:val="006E6A5C"/>
    <w:rsid w:val="006F13E6"/>
    <w:rsid w:val="006F5C97"/>
    <w:rsid w:val="006F7C3F"/>
    <w:rsid w:val="00700E3A"/>
    <w:rsid w:val="00701EF3"/>
    <w:rsid w:val="00702EE5"/>
    <w:rsid w:val="007053E6"/>
    <w:rsid w:val="007064F3"/>
    <w:rsid w:val="00706B9F"/>
    <w:rsid w:val="0070723D"/>
    <w:rsid w:val="0070783C"/>
    <w:rsid w:val="0071094F"/>
    <w:rsid w:val="00714E6C"/>
    <w:rsid w:val="00720288"/>
    <w:rsid w:val="007218D6"/>
    <w:rsid w:val="00722471"/>
    <w:rsid w:val="00725930"/>
    <w:rsid w:val="00730427"/>
    <w:rsid w:val="0073136A"/>
    <w:rsid w:val="00731836"/>
    <w:rsid w:val="00731F52"/>
    <w:rsid w:val="00732277"/>
    <w:rsid w:val="007339C3"/>
    <w:rsid w:val="00740F80"/>
    <w:rsid w:val="00741AF3"/>
    <w:rsid w:val="0074436B"/>
    <w:rsid w:val="00744F51"/>
    <w:rsid w:val="0074622F"/>
    <w:rsid w:val="00747CB8"/>
    <w:rsid w:val="00747D50"/>
    <w:rsid w:val="007513C9"/>
    <w:rsid w:val="007516EF"/>
    <w:rsid w:val="00753721"/>
    <w:rsid w:val="00756423"/>
    <w:rsid w:val="0075664D"/>
    <w:rsid w:val="00757734"/>
    <w:rsid w:val="007615D5"/>
    <w:rsid w:val="007633BF"/>
    <w:rsid w:val="00770E09"/>
    <w:rsid w:val="00772205"/>
    <w:rsid w:val="00772785"/>
    <w:rsid w:val="00772CE4"/>
    <w:rsid w:val="00777D1F"/>
    <w:rsid w:val="007807DA"/>
    <w:rsid w:val="007848A3"/>
    <w:rsid w:val="00786AA9"/>
    <w:rsid w:val="00791F6B"/>
    <w:rsid w:val="00793442"/>
    <w:rsid w:val="00794F31"/>
    <w:rsid w:val="007958CC"/>
    <w:rsid w:val="00795A59"/>
    <w:rsid w:val="0079672D"/>
    <w:rsid w:val="007A26CF"/>
    <w:rsid w:val="007A2AD6"/>
    <w:rsid w:val="007A2C22"/>
    <w:rsid w:val="007A7058"/>
    <w:rsid w:val="007B20CF"/>
    <w:rsid w:val="007B2F84"/>
    <w:rsid w:val="007B5CC4"/>
    <w:rsid w:val="007B7299"/>
    <w:rsid w:val="007C032D"/>
    <w:rsid w:val="007C1318"/>
    <w:rsid w:val="007C3012"/>
    <w:rsid w:val="007C4F09"/>
    <w:rsid w:val="007C7098"/>
    <w:rsid w:val="007D2D9E"/>
    <w:rsid w:val="007D33B4"/>
    <w:rsid w:val="007D5835"/>
    <w:rsid w:val="007D7394"/>
    <w:rsid w:val="007D7C5D"/>
    <w:rsid w:val="007E08E3"/>
    <w:rsid w:val="007E1546"/>
    <w:rsid w:val="007E190C"/>
    <w:rsid w:val="007E26EB"/>
    <w:rsid w:val="007E2F69"/>
    <w:rsid w:val="007E3BA6"/>
    <w:rsid w:val="007E40C9"/>
    <w:rsid w:val="007E490F"/>
    <w:rsid w:val="007E6613"/>
    <w:rsid w:val="007E7557"/>
    <w:rsid w:val="007F118A"/>
    <w:rsid w:val="007F1F44"/>
    <w:rsid w:val="007F23AD"/>
    <w:rsid w:val="007F338C"/>
    <w:rsid w:val="007F37B8"/>
    <w:rsid w:val="007F3C93"/>
    <w:rsid w:val="007F4704"/>
    <w:rsid w:val="007F4F2A"/>
    <w:rsid w:val="007F62FF"/>
    <w:rsid w:val="007F6F8B"/>
    <w:rsid w:val="0080111A"/>
    <w:rsid w:val="00801FF8"/>
    <w:rsid w:val="008056E2"/>
    <w:rsid w:val="00806AA3"/>
    <w:rsid w:val="00810306"/>
    <w:rsid w:val="00810E21"/>
    <w:rsid w:val="00811D38"/>
    <w:rsid w:val="00811DB4"/>
    <w:rsid w:val="00812D28"/>
    <w:rsid w:val="008146BF"/>
    <w:rsid w:val="00820DDE"/>
    <w:rsid w:val="0082161C"/>
    <w:rsid w:val="00821ECE"/>
    <w:rsid w:val="00822F15"/>
    <w:rsid w:val="00830DCE"/>
    <w:rsid w:val="00831D8E"/>
    <w:rsid w:val="00842E32"/>
    <w:rsid w:val="00844D47"/>
    <w:rsid w:val="0085053B"/>
    <w:rsid w:val="008523E8"/>
    <w:rsid w:val="008545F8"/>
    <w:rsid w:val="00855A92"/>
    <w:rsid w:val="00860C9F"/>
    <w:rsid w:val="00861CF3"/>
    <w:rsid w:val="008664A7"/>
    <w:rsid w:val="00872E88"/>
    <w:rsid w:val="008746C1"/>
    <w:rsid w:val="008760F8"/>
    <w:rsid w:val="00880C78"/>
    <w:rsid w:val="008813AD"/>
    <w:rsid w:val="00882B91"/>
    <w:rsid w:val="0088426B"/>
    <w:rsid w:val="0088629B"/>
    <w:rsid w:val="008911E2"/>
    <w:rsid w:val="00891F95"/>
    <w:rsid w:val="00892C57"/>
    <w:rsid w:val="008941F1"/>
    <w:rsid w:val="0089489D"/>
    <w:rsid w:val="008A12A5"/>
    <w:rsid w:val="008A3893"/>
    <w:rsid w:val="008A4C74"/>
    <w:rsid w:val="008A565D"/>
    <w:rsid w:val="008B1076"/>
    <w:rsid w:val="008C018E"/>
    <w:rsid w:val="008C2604"/>
    <w:rsid w:val="008C2D84"/>
    <w:rsid w:val="008C2E40"/>
    <w:rsid w:val="008C5AFE"/>
    <w:rsid w:val="008C6955"/>
    <w:rsid w:val="008C6D25"/>
    <w:rsid w:val="008C778A"/>
    <w:rsid w:val="008C7991"/>
    <w:rsid w:val="008D3E9C"/>
    <w:rsid w:val="008D4651"/>
    <w:rsid w:val="008D6C7E"/>
    <w:rsid w:val="008E0785"/>
    <w:rsid w:val="008E0B3F"/>
    <w:rsid w:val="008E2097"/>
    <w:rsid w:val="008E6AEF"/>
    <w:rsid w:val="008E7AA8"/>
    <w:rsid w:val="008E7CE0"/>
    <w:rsid w:val="008F2152"/>
    <w:rsid w:val="008F22ED"/>
    <w:rsid w:val="008F3811"/>
    <w:rsid w:val="008F3EA0"/>
    <w:rsid w:val="008F4928"/>
    <w:rsid w:val="008F571C"/>
    <w:rsid w:val="008F5B0B"/>
    <w:rsid w:val="00900F6C"/>
    <w:rsid w:val="009042C9"/>
    <w:rsid w:val="009063F4"/>
    <w:rsid w:val="00906411"/>
    <w:rsid w:val="00910DC5"/>
    <w:rsid w:val="009127F2"/>
    <w:rsid w:val="00923F8D"/>
    <w:rsid w:val="00926213"/>
    <w:rsid w:val="00927761"/>
    <w:rsid w:val="00932B0C"/>
    <w:rsid w:val="00932E91"/>
    <w:rsid w:val="0093349C"/>
    <w:rsid w:val="00937BF3"/>
    <w:rsid w:val="00940565"/>
    <w:rsid w:val="00940601"/>
    <w:rsid w:val="009416A3"/>
    <w:rsid w:val="009424FB"/>
    <w:rsid w:val="00942751"/>
    <w:rsid w:val="00953E93"/>
    <w:rsid w:val="00964CF8"/>
    <w:rsid w:val="00967B28"/>
    <w:rsid w:val="00970F19"/>
    <w:rsid w:val="00971BA1"/>
    <w:rsid w:val="00973A9D"/>
    <w:rsid w:val="009748E5"/>
    <w:rsid w:val="00977483"/>
    <w:rsid w:val="00980CB5"/>
    <w:rsid w:val="00980EB1"/>
    <w:rsid w:val="0098113A"/>
    <w:rsid w:val="009818B2"/>
    <w:rsid w:val="00981C4E"/>
    <w:rsid w:val="00983755"/>
    <w:rsid w:val="00983853"/>
    <w:rsid w:val="009838F2"/>
    <w:rsid w:val="00984AF6"/>
    <w:rsid w:val="009923BB"/>
    <w:rsid w:val="00993A57"/>
    <w:rsid w:val="00993A5B"/>
    <w:rsid w:val="00996178"/>
    <w:rsid w:val="009A001E"/>
    <w:rsid w:val="009A0344"/>
    <w:rsid w:val="009A1B2F"/>
    <w:rsid w:val="009A247A"/>
    <w:rsid w:val="009A4082"/>
    <w:rsid w:val="009A4600"/>
    <w:rsid w:val="009B03F4"/>
    <w:rsid w:val="009B1334"/>
    <w:rsid w:val="009B3658"/>
    <w:rsid w:val="009B3E9F"/>
    <w:rsid w:val="009B3FF4"/>
    <w:rsid w:val="009C0651"/>
    <w:rsid w:val="009C37C2"/>
    <w:rsid w:val="009C4F0F"/>
    <w:rsid w:val="009C6A00"/>
    <w:rsid w:val="009C7B60"/>
    <w:rsid w:val="009D05FF"/>
    <w:rsid w:val="009D1DD5"/>
    <w:rsid w:val="009D7A5B"/>
    <w:rsid w:val="009E03C6"/>
    <w:rsid w:val="009E219C"/>
    <w:rsid w:val="009E4607"/>
    <w:rsid w:val="009E708D"/>
    <w:rsid w:val="009E71E2"/>
    <w:rsid w:val="009F145D"/>
    <w:rsid w:val="009F54D6"/>
    <w:rsid w:val="009F7BBD"/>
    <w:rsid w:val="00A00130"/>
    <w:rsid w:val="00A02115"/>
    <w:rsid w:val="00A04ADB"/>
    <w:rsid w:val="00A04FEE"/>
    <w:rsid w:val="00A0674D"/>
    <w:rsid w:val="00A067C3"/>
    <w:rsid w:val="00A06C6F"/>
    <w:rsid w:val="00A06FA4"/>
    <w:rsid w:val="00A07116"/>
    <w:rsid w:val="00A074F4"/>
    <w:rsid w:val="00A13538"/>
    <w:rsid w:val="00A1728C"/>
    <w:rsid w:val="00A17813"/>
    <w:rsid w:val="00A23559"/>
    <w:rsid w:val="00A25C53"/>
    <w:rsid w:val="00A30091"/>
    <w:rsid w:val="00A308EC"/>
    <w:rsid w:val="00A30C69"/>
    <w:rsid w:val="00A31FF7"/>
    <w:rsid w:val="00A322C4"/>
    <w:rsid w:val="00A34CA2"/>
    <w:rsid w:val="00A41259"/>
    <w:rsid w:val="00A42954"/>
    <w:rsid w:val="00A4393F"/>
    <w:rsid w:val="00A43B8F"/>
    <w:rsid w:val="00A449A1"/>
    <w:rsid w:val="00A44DBB"/>
    <w:rsid w:val="00A45B69"/>
    <w:rsid w:val="00A46057"/>
    <w:rsid w:val="00A4639E"/>
    <w:rsid w:val="00A46713"/>
    <w:rsid w:val="00A4767C"/>
    <w:rsid w:val="00A50C71"/>
    <w:rsid w:val="00A533E1"/>
    <w:rsid w:val="00A544D2"/>
    <w:rsid w:val="00A55343"/>
    <w:rsid w:val="00A55825"/>
    <w:rsid w:val="00A60ABB"/>
    <w:rsid w:val="00A61094"/>
    <w:rsid w:val="00A61731"/>
    <w:rsid w:val="00A61D6F"/>
    <w:rsid w:val="00A62A83"/>
    <w:rsid w:val="00A63A13"/>
    <w:rsid w:val="00A646C8"/>
    <w:rsid w:val="00A65AF3"/>
    <w:rsid w:val="00A65E84"/>
    <w:rsid w:val="00A66B89"/>
    <w:rsid w:val="00A73CE5"/>
    <w:rsid w:val="00A73E9C"/>
    <w:rsid w:val="00A74BED"/>
    <w:rsid w:val="00A82F64"/>
    <w:rsid w:val="00A835F3"/>
    <w:rsid w:val="00A87FAC"/>
    <w:rsid w:val="00A90580"/>
    <w:rsid w:val="00A91A78"/>
    <w:rsid w:val="00A91DC2"/>
    <w:rsid w:val="00A94F70"/>
    <w:rsid w:val="00A96C64"/>
    <w:rsid w:val="00A97983"/>
    <w:rsid w:val="00AA2FCC"/>
    <w:rsid w:val="00AA31D0"/>
    <w:rsid w:val="00AA40FC"/>
    <w:rsid w:val="00AA466B"/>
    <w:rsid w:val="00AA73AA"/>
    <w:rsid w:val="00AA7E1E"/>
    <w:rsid w:val="00AA7F46"/>
    <w:rsid w:val="00AB0A0F"/>
    <w:rsid w:val="00AB2B39"/>
    <w:rsid w:val="00AB2B83"/>
    <w:rsid w:val="00AB51F4"/>
    <w:rsid w:val="00AB7998"/>
    <w:rsid w:val="00AC46D6"/>
    <w:rsid w:val="00AC470E"/>
    <w:rsid w:val="00AD66ED"/>
    <w:rsid w:val="00AD7E2E"/>
    <w:rsid w:val="00AE370B"/>
    <w:rsid w:val="00AE5730"/>
    <w:rsid w:val="00AE680A"/>
    <w:rsid w:val="00AE6FF2"/>
    <w:rsid w:val="00AF1B0C"/>
    <w:rsid w:val="00AF26FF"/>
    <w:rsid w:val="00AF7373"/>
    <w:rsid w:val="00AF7BC5"/>
    <w:rsid w:val="00AF7F1A"/>
    <w:rsid w:val="00B010D4"/>
    <w:rsid w:val="00B072BE"/>
    <w:rsid w:val="00B078E2"/>
    <w:rsid w:val="00B10479"/>
    <w:rsid w:val="00B147D0"/>
    <w:rsid w:val="00B16488"/>
    <w:rsid w:val="00B2000C"/>
    <w:rsid w:val="00B20379"/>
    <w:rsid w:val="00B21416"/>
    <w:rsid w:val="00B21DD5"/>
    <w:rsid w:val="00B22E90"/>
    <w:rsid w:val="00B233A6"/>
    <w:rsid w:val="00B24399"/>
    <w:rsid w:val="00B2485F"/>
    <w:rsid w:val="00B269C1"/>
    <w:rsid w:val="00B27633"/>
    <w:rsid w:val="00B27640"/>
    <w:rsid w:val="00B278E5"/>
    <w:rsid w:val="00B3366E"/>
    <w:rsid w:val="00B33717"/>
    <w:rsid w:val="00B33A3F"/>
    <w:rsid w:val="00B35A14"/>
    <w:rsid w:val="00B410C9"/>
    <w:rsid w:val="00B4161D"/>
    <w:rsid w:val="00B4206C"/>
    <w:rsid w:val="00B42DC3"/>
    <w:rsid w:val="00B44CBF"/>
    <w:rsid w:val="00B45C42"/>
    <w:rsid w:val="00B50301"/>
    <w:rsid w:val="00B511EB"/>
    <w:rsid w:val="00B5326E"/>
    <w:rsid w:val="00B53EB7"/>
    <w:rsid w:val="00B55784"/>
    <w:rsid w:val="00B56017"/>
    <w:rsid w:val="00B57BA8"/>
    <w:rsid w:val="00B60C18"/>
    <w:rsid w:val="00B64BB7"/>
    <w:rsid w:val="00B66DE6"/>
    <w:rsid w:val="00B67DFC"/>
    <w:rsid w:val="00B70006"/>
    <w:rsid w:val="00B74517"/>
    <w:rsid w:val="00B75985"/>
    <w:rsid w:val="00B770C5"/>
    <w:rsid w:val="00B80536"/>
    <w:rsid w:val="00B80C06"/>
    <w:rsid w:val="00B80F3A"/>
    <w:rsid w:val="00B81B9F"/>
    <w:rsid w:val="00B821CD"/>
    <w:rsid w:val="00B82368"/>
    <w:rsid w:val="00B83735"/>
    <w:rsid w:val="00B837E3"/>
    <w:rsid w:val="00B83859"/>
    <w:rsid w:val="00B83F3F"/>
    <w:rsid w:val="00B85B7B"/>
    <w:rsid w:val="00B87BFF"/>
    <w:rsid w:val="00B901BC"/>
    <w:rsid w:val="00B9241E"/>
    <w:rsid w:val="00B94DF1"/>
    <w:rsid w:val="00B965A6"/>
    <w:rsid w:val="00B96BC8"/>
    <w:rsid w:val="00B970F7"/>
    <w:rsid w:val="00BA02A6"/>
    <w:rsid w:val="00BA3B4A"/>
    <w:rsid w:val="00BA3E9F"/>
    <w:rsid w:val="00BA4137"/>
    <w:rsid w:val="00BA64D3"/>
    <w:rsid w:val="00BB00BD"/>
    <w:rsid w:val="00BB06F7"/>
    <w:rsid w:val="00BB23EB"/>
    <w:rsid w:val="00BB2F6F"/>
    <w:rsid w:val="00BB3A36"/>
    <w:rsid w:val="00BB46B3"/>
    <w:rsid w:val="00BC0651"/>
    <w:rsid w:val="00BC2429"/>
    <w:rsid w:val="00BC6190"/>
    <w:rsid w:val="00BC696D"/>
    <w:rsid w:val="00BD115E"/>
    <w:rsid w:val="00BD33FD"/>
    <w:rsid w:val="00BD3DBD"/>
    <w:rsid w:val="00BD487B"/>
    <w:rsid w:val="00BD5048"/>
    <w:rsid w:val="00BD6193"/>
    <w:rsid w:val="00BD6286"/>
    <w:rsid w:val="00BD677E"/>
    <w:rsid w:val="00BD7885"/>
    <w:rsid w:val="00BE0EF3"/>
    <w:rsid w:val="00BE38F8"/>
    <w:rsid w:val="00BE4BC6"/>
    <w:rsid w:val="00BE5F11"/>
    <w:rsid w:val="00BE6E86"/>
    <w:rsid w:val="00BE7D6B"/>
    <w:rsid w:val="00BF2BF6"/>
    <w:rsid w:val="00BF51B1"/>
    <w:rsid w:val="00BF698D"/>
    <w:rsid w:val="00C01CE2"/>
    <w:rsid w:val="00C048CB"/>
    <w:rsid w:val="00C06031"/>
    <w:rsid w:val="00C06468"/>
    <w:rsid w:val="00C10349"/>
    <w:rsid w:val="00C10FE0"/>
    <w:rsid w:val="00C12468"/>
    <w:rsid w:val="00C158C0"/>
    <w:rsid w:val="00C16598"/>
    <w:rsid w:val="00C171C2"/>
    <w:rsid w:val="00C21F7C"/>
    <w:rsid w:val="00C254CC"/>
    <w:rsid w:val="00C26983"/>
    <w:rsid w:val="00C30D8F"/>
    <w:rsid w:val="00C3218F"/>
    <w:rsid w:val="00C32D50"/>
    <w:rsid w:val="00C3369F"/>
    <w:rsid w:val="00C3491E"/>
    <w:rsid w:val="00C3649A"/>
    <w:rsid w:val="00C36535"/>
    <w:rsid w:val="00C36FAC"/>
    <w:rsid w:val="00C378AC"/>
    <w:rsid w:val="00C37F68"/>
    <w:rsid w:val="00C4343E"/>
    <w:rsid w:val="00C44D91"/>
    <w:rsid w:val="00C45AC6"/>
    <w:rsid w:val="00C52240"/>
    <w:rsid w:val="00C569AC"/>
    <w:rsid w:val="00C60B46"/>
    <w:rsid w:val="00C60BAC"/>
    <w:rsid w:val="00C625DE"/>
    <w:rsid w:val="00C7068C"/>
    <w:rsid w:val="00C71B74"/>
    <w:rsid w:val="00C72E6F"/>
    <w:rsid w:val="00C76099"/>
    <w:rsid w:val="00C834A7"/>
    <w:rsid w:val="00C90200"/>
    <w:rsid w:val="00C903C0"/>
    <w:rsid w:val="00C91CD5"/>
    <w:rsid w:val="00C928C6"/>
    <w:rsid w:val="00C94F41"/>
    <w:rsid w:val="00C9555D"/>
    <w:rsid w:val="00CA125B"/>
    <w:rsid w:val="00CA4BD7"/>
    <w:rsid w:val="00CA7734"/>
    <w:rsid w:val="00CB1E7B"/>
    <w:rsid w:val="00CB6230"/>
    <w:rsid w:val="00CC0D61"/>
    <w:rsid w:val="00CC20AD"/>
    <w:rsid w:val="00CC22B3"/>
    <w:rsid w:val="00CC3231"/>
    <w:rsid w:val="00CC54BC"/>
    <w:rsid w:val="00CC767A"/>
    <w:rsid w:val="00CC7CE8"/>
    <w:rsid w:val="00CD0B19"/>
    <w:rsid w:val="00CD3208"/>
    <w:rsid w:val="00CD4DEE"/>
    <w:rsid w:val="00CD6180"/>
    <w:rsid w:val="00CE14A0"/>
    <w:rsid w:val="00CE22DD"/>
    <w:rsid w:val="00CE2EEB"/>
    <w:rsid w:val="00CE3E82"/>
    <w:rsid w:val="00CE4DEF"/>
    <w:rsid w:val="00CE5516"/>
    <w:rsid w:val="00CE64D8"/>
    <w:rsid w:val="00CF1420"/>
    <w:rsid w:val="00CF1EC1"/>
    <w:rsid w:val="00CF1FB3"/>
    <w:rsid w:val="00CF2633"/>
    <w:rsid w:val="00CF4A4E"/>
    <w:rsid w:val="00CF7149"/>
    <w:rsid w:val="00D0176D"/>
    <w:rsid w:val="00D02661"/>
    <w:rsid w:val="00D02A81"/>
    <w:rsid w:val="00D04593"/>
    <w:rsid w:val="00D05CC3"/>
    <w:rsid w:val="00D119C2"/>
    <w:rsid w:val="00D14DAD"/>
    <w:rsid w:val="00D16A89"/>
    <w:rsid w:val="00D17BC8"/>
    <w:rsid w:val="00D21693"/>
    <w:rsid w:val="00D22DA2"/>
    <w:rsid w:val="00D240C2"/>
    <w:rsid w:val="00D2472B"/>
    <w:rsid w:val="00D3082B"/>
    <w:rsid w:val="00D3255F"/>
    <w:rsid w:val="00D33558"/>
    <w:rsid w:val="00D33CD1"/>
    <w:rsid w:val="00D33F39"/>
    <w:rsid w:val="00D36AEB"/>
    <w:rsid w:val="00D378AF"/>
    <w:rsid w:val="00D43FDB"/>
    <w:rsid w:val="00D44A04"/>
    <w:rsid w:val="00D45104"/>
    <w:rsid w:val="00D47284"/>
    <w:rsid w:val="00D51445"/>
    <w:rsid w:val="00D542A7"/>
    <w:rsid w:val="00D54800"/>
    <w:rsid w:val="00D54ED3"/>
    <w:rsid w:val="00D5529A"/>
    <w:rsid w:val="00D56F80"/>
    <w:rsid w:val="00D6169C"/>
    <w:rsid w:val="00D62BB7"/>
    <w:rsid w:val="00D63791"/>
    <w:rsid w:val="00D65932"/>
    <w:rsid w:val="00D65CE7"/>
    <w:rsid w:val="00D70A0F"/>
    <w:rsid w:val="00D7212B"/>
    <w:rsid w:val="00D72688"/>
    <w:rsid w:val="00D750BD"/>
    <w:rsid w:val="00D75533"/>
    <w:rsid w:val="00D766C3"/>
    <w:rsid w:val="00D77BB4"/>
    <w:rsid w:val="00D808A2"/>
    <w:rsid w:val="00D80C50"/>
    <w:rsid w:val="00D8267A"/>
    <w:rsid w:val="00D82F39"/>
    <w:rsid w:val="00D833A7"/>
    <w:rsid w:val="00D85CFB"/>
    <w:rsid w:val="00D868AD"/>
    <w:rsid w:val="00D87AE2"/>
    <w:rsid w:val="00D91174"/>
    <w:rsid w:val="00D92121"/>
    <w:rsid w:val="00D95E9C"/>
    <w:rsid w:val="00DA00C4"/>
    <w:rsid w:val="00DA23EE"/>
    <w:rsid w:val="00DA3F38"/>
    <w:rsid w:val="00DA4A99"/>
    <w:rsid w:val="00DA7182"/>
    <w:rsid w:val="00DB01FF"/>
    <w:rsid w:val="00DB0599"/>
    <w:rsid w:val="00DB106B"/>
    <w:rsid w:val="00DB5367"/>
    <w:rsid w:val="00DC4C5C"/>
    <w:rsid w:val="00DC7C74"/>
    <w:rsid w:val="00DD0A09"/>
    <w:rsid w:val="00DD0CEE"/>
    <w:rsid w:val="00DD0E60"/>
    <w:rsid w:val="00DD2843"/>
    <w:rsid w:val="00DD2D4D"/>
    <w:rsid w:val="00DD483A"/>
    <w:rsid w:val="00DD60A0"/>
    <w:rsid w:val="00DE4626"/>
    <w:rsid w:val="00DE51A6"/>
    <w:rsid w:val="00DE5CDF"/>
    <w:rsid w:val="00DE624C"/>
    <w:rsid w:val="00DE6AA7"/>
    <w:rsid w:val="00DE7E81"/>
    <w:rsid w:val="00DF095F"/>
    <w:rsid w:val="00DF3B99"/>
    <w:rsid w:val="00DF5A8F"/>
    <w:rsid w:val="00DF7E59"/>
    <w:rsid w:val="00E0408C"/>
    <w:rsid w:val="00E06E0D"/>
    <w:rsid w:val="00E10ECB"/>
    <w:rsid w:val="00E11E18"/>
    <w:rsid w:val="00E132E0"/>
    <w:rsid w:val="00E133BA"/>
    <w:rsid w:val="00E140CC"/>
    <w:rsid w:val="00E15306"/>
    <w:rsid w:val="00E21BD1"/>
    <w:rsid w:val="00E30A5A"/>
    <w:rsid w:val="00E3481F"/>
    <w:rsid w:val="00E36AE1"/>
    <w:rsid w:val="00E36CBB"/>
    <w:rsid w:val="00E41315"/>
    <w:rsid w:val="00E41AAA"/>
    <w:rsid w:val="00E41AB3"/>
    <w:rsid w:val="00E4448C"/>
    <w:rsid w:val="00E51DDE"/>
    <w:rsid w:val="00E56197"/>
    <w:rsid w:val="00E5708E"/>
    <w:rsid w:val="00E618C4"/>
    <w:rsid w:val="00E6203F"/>
    <w:rsid w:val="00E6256E"/>
    <w:rsid w:val="00E626C2"/>
    <w:rsid w:val="00E63922"/>
    <w:rsid w:val="00E65256"/>
    <w:rsid w:val="00E66604"/>
    <w:rsid w:val="00E7050F"/>
    <w:rsid w:val="00E718EB"/>
    <w:rsid w:val="00E73D47"/>
    <w:rsid w:val="00E75E1C"/>
    <w:rsid w:val="00E7665E"/>
    <w:rsid w:val="00E80C84"/>
    <w:rsid w:val="00E83A34"/>
    <w:rsid w:val="00E8433E"/>
    <w:rsid w:val="00E86C26"/>
    <w:rsid w:val="00E87B8E"/>
    <w:rsid w:val="00E90392"/>
    <w:rsid w:val="00E9064A"/>
    <w:rsid w:val="00E93333"/>
    <w:rsid w:val="00E950DE"/>
    <w:rsid w:val="00E95E73"/>
    <w:rsid w:val="00E97499"/>
    <w:rsid w:val="00E975AC"/>
    <w:rsid w:val="00E977A5"/>
    <w:rsid w:val="00EA2285"/>
    <w:rsid w:val="00EA33DA"/>
    <w:rsid w:val="00EA6865"/>
    <w:rsid w:val="00EA7ECD"/>
    <w:rsid w:val="00EC119F"/>
    <w:rsid w:val="00EC1926"/>
    <w:rsid w:val="00EC21C6"/>
    <w:rsid w:val="00EC51F6"/>
    <w:rsid w:val="00EC7950"/>
    <w:rsid w:val="00ED13C9"/>
    <w:rsid w:val="00ED2EDC"/>
    <w:rsid w:val="00ED4AA8"/>
    <w:rsid w:val="00ED6C9F"/>
    <w:rsid w:val="00EE155A"/>
    <w:rsid w:val="00EE1B02"/>
    <w:rsid w:val="00EE20A4"/>
    <w:rsid w:val="00EE261B"/>
    <w:rsid w:val="00EE352E"/>
    <w:rsid w:val="00EE3B3B"/>
    <w:rsid w:val="00EE468E"/>
    <w:rsid w:val="00EE6941"/>
    <w:rsid w:val="00EE6DA6"/>
    <w:rsid w:val="00EF234D"/>
    <w:rsid w:val="00EF3498"/>
    <w:rsid w:val="00EF4460"/>
    <w:rsid w:val="00EF5D0C"/>
    <w:rsid w:val="00EF5D9A"/>
    <w:rsid w:val="00F003A6"/>
    <w:rsid w:val="00F00D6C"/>
    <w:rsid w:val="00F01D1B"/>
    <w:rsid w:val="00F028A4"/>
    <w:rsid w:val="00F03BF1"/>
    <w:rsid w:val="00F05871"/>
    <w:rsid w:val="00F062F1"/>
    <w:rsid w:val="00F11A7E"/>
    <w:rsid w:val="00F12443"/>
    <w:rsid w:val="00F14332"/>
    <w:rsid w:val="00F14D91"/>
    <w:rsid w:val="00F14F08"/>
    <w:rsid w:val="00F14FE5"/>
    <w:rsid w:val="00F14FF9"/>
    <w:rsid w:val="00F155D7"/>
    <w:rsid w:val="00F166BF"/>
    <w:rsid w:val="00F16B0F"/>
    <w:rsid w:val="00F16CD9"/>
    <w:rsid w:val="00F17150"/>
    <w:rsid w:val="00F17B92"/>
    <w:rsid w:val="00F21FB9"/>
    <w:rsid w:val="00F22667"/>
    <w:rsid w:val="00F22B26"/>
    <w:rsid w:val="00F23382"/>
    <w:rsid w:val="00F25685"/>
    <w:rsid w:val="00F279D9"/>
    <w:rsid w:val="00F33798"/>
    <w:rsid w:val="00F34D7C"/>
    <w:rsid w:val="00F44D7E"/>
    <w:rsid w:val="00F44D92"/>
    <w:rsid w:val="00F52B41"/>
    <w:rsid w:val="00F55357"/>
    <w:rsid w:val="00F567F9"/>
    <w:rsid w:val="00F600B8"/>
    <w:rsid w:val="00F61762"/>
    <w:rsid w:val="00F62B62"/>
    <w:rsid w:val="00F65340"/>
    <w:rsid w:val="00F66452"/>
    <w:rsid w:val="00F668EB"/>
    <w:rsid w:val="00F66D22"/>
    <w:rsid w:val="00F73C1C"/>
    <w:rsid w:val="00F74061"/>
    <w:rsid w:val="00F74CCF"/>
    <w:rsid w:val="00F755B0"/>
    <w:rsid w:val="00F8157F"/>
    <w:rsid w:val="00F8435D"/>
    <w:rsid w:val="00F84F84"/>
    <w:rsid w:val="00F85879"/>
    <w:rsid w:val="00F86A93"/>
    <w:rsid w:val="00F909E7"/>
    <w:rsid w:val="00F91959"/>
    <w:rsid w:val="00FA0F60"/>
    <w:rsid w:val="00FA3439"/>
    <w:rsid w:val="00FB4F18"/>
    <w:rsid w:val="00FB51CE"/>
    <w:rsid w:val="00FB70B3"/>
    <w:rsid w:val="00FB79B9"/>
    <w:rsid w:val="00FC15A6"/>
    <w:rsid w:val="00FC19BD"/>
    <w:rsid w:val="00FC4AA9"/>
    <w:rsid w:val="00FC64FD"/>
    <w:rsid w:val="00FD13E9"/>
    <w:rsid w:val="00FD1553"/>
    <w:rsid w:val="00FD35DC"/>
    <w:rsid w:val="00FD3E09"/>
    <w:rsid w:val="00FD4193"/>
    <w:rsid w:val="00FD59E4"/>
    <w:rsid w:val="00FD5C1A"/>
    <w:rsid w:val="00FD60C5"/>
    <w:rsid w:val="00FD708C"/>
    <w:rsid w:val="00FE01D9"/>
    <w:rsid w:val="00FE0FAF"/>
    <w:rsid w:val="00FE2023"/>
    <w:rsid w:val="00FE2D9F"/>
    <w:rsid w:val="00FE6718"/>
    <w:rsid w:val="00FE671B"/>
    <w:rsid w:val="00FE6EE2"/>
    <w:rsid w:val="00FF0C2D"/>
    <w:rsid w:val="00FF3B4D"/>
    <w:rsid w:val="00FF585E"/>
    <w:rsid w:val="00FF5FD4"/>
    <w:rsid w:val="00FF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DFE48-3B0B-4C9C-808A-CB67588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2FCC"/>
    <w:rPr>
      <w:rFonts w:ascii="Times New Roman" w:eastAsia="Times New Roman" w:hAnsi="Times New Roman"/>
      <w:sz w:val="24"/>
      <w:szCs w:val="24"/>
      <w:lang w:val="ru-RU" w:eastAsia="zh-CN"/>
    </w:rPr>
  </w:style>
  <w:style w:type="paragraph" w:styleId="1">
    <w:name w:val="heading 1"/>
    <w:basedOn w:val="a0"/>
    <w:next w:val="a0"/>
    <w:link w:val="10"/>
    <w:uiPriority w:val="9"/>
    <w:qFormat/>
    <w:rsid w:val="00D72688"/>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3A69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link w:val="30"/>
    <w:uiPriority w:val="9"/>
    <w:qFormat/>
    <w:rsid w:val="00D833A7"/>
    <w:pPr>
      <w:spacing w:before="100" w:beforeAutospacing="1" w:after="100" w:afterAutospacing="1"/>
      <w:outlineLvl w:val="2"/>
    </w:pPr>
    <w:rPr>
      <w:b/>
      <w:bCs/>
      <w:sz w:val="27"/>
      <w:szCs w:val="27"/>
      <w:lang w:eastAsia="ru-RU"/>
    </w:rPr>
  </w:style>
  <w:style w:type="paragraph" w:styleId="4">
    <w:name w:val="heading 4"/>
    <w:basedOn w:val="a0"/>
    <w:next w:val="a0"/>
    <w:link w:val="40"/>
    <w:uiPriority w:val="9"/>
    <w:semiHidden/>
    <w:unhideWhenUsed/>
    <w:qFormat/>
    <w:rsid w:val="001D7D09"/>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qFormat/>
    <w:rsid w:val="002D23B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niiaiieoaenonionooiii2">
    <w:name w:val="Iniiaiie oaeno n ionooiii 2"/>
    <w:basedOn w:val="a0"/>
    <w:rsid w:val="00722471"/>
    <w:pPr>
      <w:widowControl w:val="0"/>
      <w:suppressAutoHyphens/>
    </w:pPr>
    <w:rPr>
      <w:rFonts w:eastAsia="SimSun" w:cs="Mangal"/>
      <w:color w:val="000000"/>
      <w:lang w:bidi="hi-IN"/>
    </w:rPr>
  </w:style>
  <w:style w:type="paragraph" w:styleId="a4">
    <w:name w:val="Balloon Text"/>
    <w:basedOn w:val="a0"/>
    <w:link w:val="a5"/>
    <w:uiPriority w:val="99"/>
    <w:semiHidden/>
    <w:unhideWhenUsed/>
    <w:rsid w:val="00DD2D4D"/>
    <w:rPr>
      <w:rFonts w:ascii="Tahoma" w:hAnsi="Tahoma"/>
      <w:sz w:val="16"/>
      <w:szCs w:val="16"/>
    </w:rPr>
  </w:style>
  <w:style w:type="character" w:customStyle="1" w:styleId="a5">
    <w:name w:val="Текст выноски Знак"/>
    <w:link w:val="a4"/>
    <w:uiPriority w:val="99"/>
    <w:semiHidden/>
    <w:rsid w:val="00DD2D4D"/>
    <w:rPr>
      <w:rFonts w:ascii="Tahoma" w:eastAsia="Times New Roman" w:hAnsi="Tahoma" w:cs="Tahoma"/>
      <w:sz w:val="16"/>
      <w:szCs w:val="16"/>
      <w:lang w:eastAsia="zh-CN"/>
    </w:rPr>
  </w:style>
  <w:style w:type="paragraph" w:customStyle="1" w:styleId="a6">
    <w:name w:val="По умолчанию"/>
    <w:rsid w:val="00DD2D4D"/>
    <w:rPr>
      <w:rFonts w:ascii="Helvetica Neue" w:eastAsia="Arial Unicode MS" w:hAnsi="Helvetica Neue" w:cs="Arial Unicode MS"/>
      <w:color w:val="000000"/>
      <w:sz w:val="22"/>
      <w:szCs w:val="22"/>
      <w:u w:color="000000"/>
      <w:lang w:val="ru-RU" w:eastAsia="ru-RU"/>
    </w:rPr>
  </w:style>
  <w:style w:type="paragraph" w:customStyle="1" w:styleId="11">
    <w:name w:val="Обычный1"/>
    <w:qFormat/>
    <w:rsid w:val="00DD2D4D"/>
    <w:rPr>
      <w:rFonts w:ascii="Times New Roman" w:eastAsia="Arial Unicode MS" w:hAnsi="Times New Roman" w:cs="Arial Unicode MS"/>
      <w:color w:val="000000"/>
      <w:sz w:val="28"/>
      <w:szCs w:val="28"/>
      <w:u w:color="000000"/>
      <w:lang w:eastAsia="ru-RU"/>
    </w:rPr>
  </w:style>
  <w:style w:type="paragraph" w:styleId="a7">
    <w:name w:val="Body Text"/>
    <w:basedOn w:val="a0"/>
    <w:link w:val="12"/>
    <w:rsid w:val="009B3E9F"/>
    <w:pPr>
      <w:spacing w:after="120"/>
    </w:pPr>
    <w:rPr>
      <w:sz w:val="28"/>
      <w:lang w:val="uk-UA"/>
    </w:rPr>
  </w:style>
  <w:style w:type="character" w:customStyle="1" w:styleId="a8">
    <w:name w:val="Основной текст Знак"/>
    <w:uiPriority w:val="99"/>
    <w:semiHidden/>
    <w:rsid w:val="009B3E9F"/>
    <w:rPr>
      <w:rFonts w:ascii="Times New Roman" w:eastAsia="Times New Roman" w:hAnsi="Times New Roman" w:cs="Times New Roman"/>
      <w:sz w:val="24"/>
      <w:szCs w:val="24"/>
      <w:lang w:eastAsia="zh-CN"/>
    </w:rPr>
  </w:style>
  <w:style w:type="paragraph" w:styleId="a9">
    <w:name w:val="Body Text Indent"/>
    <w:basedOn w:val="a0"/>
    <w:link w:val="13"/>
    <w:rsid w:val="009B3E9F"/>
    <w:pPr>
      <w:spacing w:after="120"/>
      <w:ind w:left="283"/>
    </w:pPr>
  </w:style>
  <w:style w:type="character" w:customStyle="1" w:styleId="aa">
    <w:name w:val="Основной текст с отступом Знак"/>
    <w:uiPriority w:val="99"/>
    <w:semiHidden/>
    <w:rsid w:val="009B3E9F"/>
    <w:rPr>
      <w:rFonts w:ascii="Times New Roman" w:eastAsia="Times New Roman" w:hAnsi="Times New Roman" w:cs="Times New Roman"/>
      <w:sz w:val="24"/>
      <w:szCs w:val="24"/>
      <w:lang w:eastAsia="zh-CN"/>
    </w:rPr>
  </w:style>
  <w:style w:type="paragraph" w:styleId="21">
    <w:name w:val="Body Text Indent 2"/>
    <w:basedOn w:val="a0"/>
    <w:link w:val="22"/>
    <w:uiPriority w:val="99"/>
    <w:rsid w:val="009B3E9F"/>
    <w:pPr>
      <w:ind w:left="709" w:hanging="709"/>
      <w:jc w:val="both"/>
    </w:pPr>
    <w:rPr>
      <w:sz w:val="20"/>
      <w:szCs w:val="20"/>
    </w:rPr>
  </w:style>
  <w:style w:type="character" w:customStyle="1" w:styleId="22">
    <w:name w:val="Основной текст с отступом 2 Знак"/>
    <w:link w:val="21"/>
    <w:uiPriority w:val="99"/>
    <w:rsid w:val="009B3E9F"/>
    <w:rPr>
      <w:rFonts w:ascii="Times New Roman" w:eastAsia="Times New Roman" w:hAnsi="Times New Roman" w:cs="Times New Roman"/>
      <w:sz w:val="20"/>
      <w:szCs w:val="20"/>
      <w:lang w:eastAsia="zh-CN"/>
    </w:rPr>
  </w:style>
  <w:style w:type="character" w:customStyle="1" w:styleId="12">
    <w:name w:val="Основной текст Знак1"/>
    <w:link w:val="a7"/>
    <w:rsid w:val="009B3E9F"/>
    <w:rPr>
      <w:rFonts w:ascii="Times New Roman" w:eastAsia="Times New Roman" w:hAnsi="Times New Roman" w:cs="Times New Roman"/>
      <w:sz w:val="28"/>
      <w:szCs w:val="24"/>
      <w:lang w:val="uk-UA" w:eastAsia="zh-CN"/>
    </w:rPr>
  </w:style>
  <w:style w:type="character" w:customStyle="1" w:styleId="13">
    <w:name w:val="Основной текст с отступом Знак1"/>
    <w:link w:val="a9"/>
    <w:rsid w:val="009B3E9F"/>
    <w:rPr>
      <w:rFonts w:ascii="Times New Roman" w:eastAsia="Times New Roman" w:hAnsi="Times New Roman" w:cs="Times New Roman"/>
      <w:sz w:val="24"/>
      <w:szCs w:val="24"/>
      <w:lang w:eastAsia="zh-CN"/>
    </w:rPr>
  </w:style>
  <w:style w:type="paragraph" w:styleId="23">
    <w:name w:val="Body Text 2"/>
    <w:basedOn w:val="a0"/>
    <w:link w:val="24"/>
    <w:uiPriority w:val="99"/>
    <w:semiHidden/>
    <w:unhideWhenUsed/>
    <w:rsid w:val="009B3E9F"/>
    <w:pPr>
      <w:spacing w:after="120" w:line="480" w:lineRule="auto"/>
    </w:pPr>
  </w:style>
  <w:style w:type="character" w:customStyle="1" w:styleId="24">
    <w:name w:val="Основной текст 2 Знак"/>
    <w:link w:val="23"/>
    <w:uiPriority w:val="99"/>
    <w:semiHidden/>
    <w:rsid w:val="009B3E9F"/>
    <w:rPr>
      <w:rFonts w:ascii="Times New Roman" w:eastAsia="Times New Roman" w:hAnsi="Times New Roman" w:cs="Times New Roman"/>
      <w:sz w:val="24"/>
      <w:szCs w:val="24"/>
      <w:lang w:eastAsia="zh-CN"/>
    </w:rPr>
  </w:style>
  <w:style w:type="paragraph" w:customStyle="1" w:styleId="Iauiue">
    <w:name w:val="Iau.iue"/>
    <w:basedOn w:val="a0"/>
    <w:rsid w:val="008C6955"/>
    <w:pPr>
      <w:widowControl w:val="0"/>
      <w:suppressAutoHyphens/>
    </w:pPr>
    <w:rPr>
      <w:rFonts w:eastAsia="SimSun" w:cs="Mangal"/>
      <w:color w:val="000000"/>
    </w:rPr>
  </w:style>
  <w:style w:type="paragraph" w:styleId="ab">
    <w:name w:val="List Paragraph"/>
    <w:basedOn w:val="a0"/>
    <w:uiPriority w:val="34"/>
    <w:qFormat/>
    <w:rsid w:val="004357C6"/>
    <w:pPr>
      <w:ind w:left="720"/>
      <w:contextualSpacing/>
    </w:pPr>
  </w:style>
  <w:style w:type="character" w:styleId="ac">
    <w:name w:val="Hyperlink"/>
    <w:rsid w:val="00CE5516"/>
    <w:rPr>
      <w:u w:val="single"/>
    </w:rPr>
  </w:style>
  <w:style w:type="character" w:customStyle="1" w:styleId="apple-converted-space">
    <w:name w:val="apple-converted-space"/>
    <w:rsid w:val="00CE5516"/>
    <w:rPr>
      <w:rFonts w:cs="Times New Roman"/>
    </w:rPr>
  </w:style>
  <w:style w:type="character" w:customStyle="1" w:styleId="longtext">
    <w:name w:val="long_text"/>
    <w:uiPriority w:val="99"/>
    <w:qFormat/>
    <w:rsid w:val="00DD0A09"/>
  </w:style>
  <w:style w:type="character" w:styleId="HTML">
    <w:name w:val="HTML Cite"/>
    <w:rsid w:val="00DD0A09"/>
    <w:rPr>
      <w:i/>
      <w:iCs/>
    </w:rPr>
  </w:style>
  <w:style w:type="character" w:customStyle="1" w:styleId="ad">
    <w:name w:val="Нет"/>
    <w:rsid w:val="00DD483A"/>
  </w:style>
  <w:style w:type="paragraph" w:customStyle="1" w:styleId="110">
    <w:name w:val="Заголовок 11"/>
    <w:basedOn w:val="a0"/>
    <w:next w:val="a0"/>
    <w:rsid w:val="00673063"/>
    <w:pPr>
      <w:keepNext/>
      <w:widowControl w:val="0"/>
      <w:jc w:val="both"/>
    </w:pPr>
    <w:rPr>
      <w:rFonts w:ascii="Arial Narrow" w:hAnsi="Arial Narrow"/>
      <w:b/>
      <w:snapToGrid w:val="0"/>
      <w:sz w:val="28"/>
      <w:szCs w:val="20"/>
      <w:lang w:eastAsia="ru-RU"/>
    </w:rPr>
  </w:style>
  <w:style w:type="paragraph" w:styleId="ae">
    <w:name w:val="Normal (Web)"/>
    <w:basedOn w:val="a0"/>
    <w:uiPriority w:val="99"/>
    <w:unhideWhenUsed/>
    <w:rsid w:val="00673063"/>
    <w:pPr>
      <w:spacing w:before="100" w:beforeAutospacing="1" w:after="100" w:afterAutospacing="1"/>
    </w:pPr>
    <w:rPr>
      <w:lang w:val="uk-UA" w:eastAsia="uk-UA"/>
    </w:rPr>
  </w:style>
  <w:style w:type="paragraph" w:styleId="af">
    <w:name w:val="header"/>
    <w:basedOn w:val="a0"/>
    <w:link w:val="af0"/>
    <w:uiPriority w:val="99"/>
    <w:unhideWhenUsed/>
    <w:rsid w:val="00A46713"/>
    <w:pPr>
      <w:tabs>
        <w:tab w:val="center" w:pos="4513"/>
        <w:tab w:val="right" w:pos="9026"/>
      </w:tabs>
    </w:pPr>
  </w:style>
  <w:style w:type="character" w:customStyle="1" w:styleId="af0">
    <w:name w:val="Верхний колонтитул Знак"/>
    <w:link w:val="af"/>
    <w:uiPriority w:val="99"/>
    <w:rsid w:val="00A46713"/>
    <w:rPr>
      <w:rFonts w:ascii="Times New Roman" w:eastAsia="Times New Roman" w:hAnsi="Times New Roman" w:cs="Times New Roman"/>
      <w:sz w:val="24"/>
      <w:szCs w:val="24"/>
      <w:lang w:eastAsia="zh-CN"/>
    </w:rPr>
  </w:style>
  <w:style w:type="paragraph" w:styleId="af1">
    <w:name w:val="footer"/>
    <w:basedOn w:val="a0"/>
    <w:link w:val="af2"/>
    <w:uiPriority w:val="99"/>
    <w:unhideWhenUsed/>
    <w:rsid w:val="00A46713"/>
    <w:pPr>
      <w:tabs>
        <w:tab w:val="center" w:pos="4513"/>
        <w:tab w:val="right" w:pos="9026"/>
      </w:tabs>
    </w:pPr>
  </w:style>
  <w:style w:type="character" w:customStyle="1" w:styleId="af2">
    <w:name w:val="Нижний колонтитул Знак"/>
    <w:link w:val="af1"/>
    <w:uiPriority w:val="99"/>
    <w:rsid w:val="00A46713"/>
    <w:rPr>
      <w:rFonts w:ascii="Times New Roman" w:eastAsia="Times New Roman" w:hAnsi="Times New Roman" w:cs="Times New Roman"/>
      <w:sz w:val="24"/>
      <w:szCs w:val="24"/>
      <w:lang w:eastAsia="zh-CN"/>
    </w:rPr>
  </w:style>
  <w:style w:type="table" w:styleId="af3">
    <w:name w:val="Table Grid"/>
    <w:basedOn w:val="a2"/>
    <w:uiPriority w:val="59"/>
    <w:rsid w:val="00444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rsid w:val="00D833A7"/>
    <w:rPr>
      <w:rFonts w:ascii="Times New Roman" w:eastAsia="Times New Roman" w:hAnsi="Times New Roman" w:cs="Times New Roman"/>
      <w:b/>
      <w:bCs/>
      <w:sz w:val="27"/>
      <w:szCs w:val="27"/>
      <w:lang w:eastAsia="ru-RU"/>
    </w:rPr>
  </w:style>
  <w:style w:type="character" w:styleId="af4">
    <w:name w:val="Emphasis"/>
    <w:qFormat/>
    <w:rsid w:val="005F1E98"/>
    <w:rPr>
      <w:i/>
      <w:iCs/>
    </w:rPr>
  </w:style>
  <w:style w:type="paragraph" w:customStyle="1" w:styleId="papertitle">
    <w:name w:val="paper title"/>
    <w:uiPriority w:val="99"/>
    <w:rsid w:val="005F1E98"/>
    <w:pPr>
      <w:suppressAutoHyphens/>
      <w:spacing w:after="120"/>
      <w:jc w:val="center"/>
    </w:pPr>
    <w:rPr>
      <w:rFonts w:ascii="Times New Roman" w:eastAsia="Times New Roman" w:hAnsi="Times New Roman"/>
      <w:bCs/>
      <w:sz w:val="48"/>
      <w:szCs w:val="48"/>
      <w:lang w:eastAsia="ru-RU"/>
    </w:rPr>
  </w:style>
  <w:style w:type="character" w:customStyle="1" w:styleId="14">
    <w:name w:val="Нижний колонтитул Знак1"/>
    <w:uiPriority w:val="99"/>
    <w:rsid w:val="005F1E98"/>
    <w:rPr>
      <w:rFonts w:ascii="Calibri" w:eastAsia="Calibri" w:hAnsi="Calibri" w:cs="Calibri"/>
      <w:sz w:val="22"/>
      <w:szCs w:val="22"/>
      <w:lang w:eastAsia="ar-SA"/>
    </w:rPr>
  </w:style>
  <w:style w:type="paragraph" w:customStyle="1" w:styleId="references">
    <w:name w:val="references"/>
    <w:uiPriority w:val="99"/>
    <w:rsid w:val="00C44D91"/>
    <w:pPr>
      <w:numPr>
        <w:numId w:val="1"/>
      </w:numPr>
      <w:spacing w:after="50" w:line="180" w:lineRule="exact"/>
      <w:jc w:val="both"/>
    </w:pPr>
    <w:rPr>
      <w:rFonts w:ascii="Times New Roman" w:eastAsia="Times New Roman" w:hAnsi="Times New Roman"/>
      <w:noProof/>
      <w:sz w:val="16"/>
      <w:szCs w:val="16"/>
    </w:rPr>
  </w:style>
  <w:style w:type="paragraph" w:styleId="af5">
    <w:name w:val="No Spacing"/>
    <w:link w:val="af6"/>
    <w:uiPriority w:val="1"/>
    <w:qFormat/>
    <w:rsid w:val="003A3A07"/>
    <w:rPr>
      <w:rFonts w:eastAsia="Times New Roman"/>
      <w:sz w:val="22"/>
      <w:szCs w:val="22"/>
    </w:rPr>
  </w:style>
  <w:style w:type="character" w:customStyle="1" w:styleId="af6">
    <w:name w:val="Без интервала Знак"/>
    <w:link w:val="af5"/>
    <w:uiPriority w:val="1"/>
    <w:rsid w:val="003A3A07"/>
    <w:rPr>
      <w:rFonts w:eastAsia="Times New Roman"/>
      <w:sz w:val="22"/>
      <w:szCs w:val="22"/>
      <w:lang w:bidi="ar-SA"/>
    </w:rPr>
  </w:style>
  <w:style w:type="character" w:customStyle="1" w:styleId="50">
    <w:name w:val="Заголовок 5 Знак"/>
    <w:link w:val="5"/>
    <w:rsid w:val="002D23BC"/>
    <w:rPr>
      <w:rFonts w:ascii="Calibri" w:eastAsia="Times New Roman" w:hAnsi="Calibri" w:cs="Times New Roman"/>
      <w:b/>
      <w:bCs/>
      <w:i/>
      <w:iCs/>
      <w:sz w:val="26"/>
      <w:szCs w:val="26"/>
      <w:lang w:val="ru-RU" w:eastAsia="zh-CN"/>
    </w:rPr>
  </w:style>
  <w:style w:type="character" w:customStyle="1" w:styleId="10">
    <w:name w:val="Заголовок 1 Знак"/>
    <w:link w:val="1"/>
    <w:uiPriority w:val="9"/>
    <w:rsid w:val="00D72688"/>
    <w:rPr>
      <w:rFonts w:ascii="Cambria" w:eastAsia="Times New Roman" w:hAnsi="Cambria" w:cs="Times New Roman"/>
      <w:b/>
      <w:bCs/>
      <w:kern w:val="32"/>
      <w:sz w:val="32"/>
      <w:szCs w:val="32"/>
      <w:lang w:val="ru-RU" w:eastAsia="zh-CN"/>
    </w:rPr>
  </w:style>
  <w:style w:type="paragraph" w:styleId="af7">
    <w:name w:val="annotation text"/>
    <w:basedOn w:val="a0"/>
    <w:link w:val="af8"/>
    <w:uiPriority w:val="99"/>
    <w:semiHidden/>
    <w:unhideWhenUsed/>
    <w:rsid w:val="00C90200"/>
    <w:rPr>
      <w:sz w:val="20"/>
      <w:szCs w:val="20"/>
    </w:rPr>
  </w:style>
  <w:style w:type="character" w:customStyle="1" w:styleId="af8">
    <w:name w:val="Текст примечания Знак"/>
    <w:link w:val="af7"/>
    <w:uiPriority w:val="99"/>
    <w:semiHidden/>
    <w:rsid w:val="00C90200"/>
    <w:rPr>
      <w:rFonts w:ascii="Times New Roman" w:eastAsia="Times New Roman" w:hAnsi="Times New Roman"/>
      <w:lang w:eastAsia="zh-CN"/>
    </w:rPr>
  </w:style>
  <w:style w:type="character" w:styleId="af9">
    <w:name w:val="annotation reference"/>
    <w:uiPriority w:val="99"/>
    <w:semiHidden/>
    <w:unhideWhenUsed/>
    <w:rsid w:val="00C90200"/>
    <w:rPr>
      <w:sz w:val="16"/>
      <w:szCs w:val="16"/>
    </w:rPr>
  </w:style>
  <w:style w:type="paragraph" w:styleId="afa">
    <w:name w:val="annotation subject"/>
    <w:basedOn w:val="af7"/>
    <w:next w:val="af7"/>
    <w:link w:val="afb"/>
    <w:uiPriority w:val="99"/>
    <w:semiHidden/>
    <w:unhideWhenUsed/>
    <w:rsid w:val="00C71B74"/>
    <w:rPr>
      <w:b/>
      <w:bCs/>
    </w:rPr>
  </w:style>
  <w:style w:type="character" w:customStyle="1" w:styleId="afb">
    <w:name w:val="Тема примечания Знак"/>
    <w:link w:val="afa"/>
    <w:uiPriority w:val="99"/>
    <w:semiHidden/>
    <w:rsid w:val="00C71B74"/>
    <w:rPr>
      <w:rFonts w:ascii="Times New Roman" w:eastAsia="Times New Roman" w:hAnsi="Times New Roman"/>
      <w:b/>
      <w:bCs/>
      <w:lang w:eastAsia="zh-CN"/>
    </w:rPr>
  </w:style>
  <w:style w:type="paragraph" w:styleId="HTML0">
    <w:name w:val="HTML Preformatted"/>
    <w:basedOn w:val="a0"/>
    <w:link w:val="HTML1"/>
    <w:uiPriority w:val="99"/>
    <w:unhideWhenUsed/>
    <w:rsid w:val="0023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237459"/>
    <w:rPr>
      <w:rFonts w:ascii="Courier New" w:eastAsia="Times New Roman" w:hAnsi="Courier New" w:cs="Courier New"/>
    </w:rPr>
  </w:style>
  <w:style w:type="paragraph" w:styleId="afc">
    <w:name w:val="Revision"/>
    <w:hidden/>
    <w:uiPriority w:val="99"/>
    <w:semiHidden/>
    <w:rsid w:val="00EA7ECD"/>
    <w:rPr>
      <w:rFonts w:ascii="Times New Roman" w:eastAsia="Times New Roman" w:hAnsi="Times New Roman"/>
      <w:sz w:val="24"/>
      <w:szCs w:val="24"/>
      <w:lang w:val="ru-RU" w:eastAsia="zh-CN"/>
    </w:rPr>
  </w:style>
  <w:style w:type="character" w:customStyle="1" w:styleId="15">
    <w:name w:val="Неразрешенное упоминание1"/>
    <w:uiPriority w:val="99"/>
    <w:semiHidden/>
    <w:unhideWhenUsed/>
    <w:rsid w:val="00574BE1"/>
    <w:rPr>
      <w:color w:val="605E5C"/>
      <w:shd w:val="clear" w:color="auto" w:fill="E1DFDD"/>
    </w:rPr>
  </w:style>
  <w:style w:type="character" w:styleId="afd">
    <w:name w:val="Placeholder Text"/>
    <w:basedOn w:val="a1"/>
    <w:uiPriority w:val="99"/>
    <w:semiHidden/>
    <w:rsid w:val="005024DB"/>
    <w:rPr>
      <w:color w:val="808080"/>
    </w:rPr>
  </w:style>
  <w:style w:type="character" w:customStyle="1" w:styleId="20">
    <w:name w:val="Заголовок 2 Знак"/>
    <w:basedOn w:val="a1"/>
    <w:link w:val="2"/>
    <w:uiPriority w:val="9"/>
    <w:rsid w:val="003A69D2"/>
    <w:rPr>
      <w:rFonts w:asciiTheme="majorHAnsi" w:eastAsiaTheme="majorEastAsia" w:hAnsiTheme="majorHAnsi" w:cstheme="majorBidi"/>
      <w:color w:val="2F5496" w:themeColor="accent1" w:themeShade="BF"/>
      <w:sz w:val="26"/>
      <w:szCs w:val="26"/>
      <w:lang w:val="ru-RU" w:eastAsia="zh-CN"/>
    </w:rPr>
  </w:style>
  <w:style w:type="paragraph" w:customStyle="1" w:styleId="afe">
    <w:name w:val="Текст ПЗ"/>
    <w:qFormat/>
    <w:rsid w:val="008E0B3F"/>
    <w:pPr>
      <w:spacing w:line="360" w:lineRule="auto"/>
      <w:ind w:firstLine="709"/>
      <w:jc w:val="both"/>
    </w:pPr>
    <w:rPr>
      <w:rFonts w:ascii="Times New Roman" w:eastAsiaTheme="minorHAnsi" w:hAnsi="Times New Roman" w:cstheme="minorBidi"/>
      <w:sz w:val="28"/>
      <w:szCs w:val="22"/>
      <w:lang w:val="uk-UA"/>
    </w:rPr>
  </w:style>
  <w:style w:type="paragraph" w:customStyle="1" w:styleId="a">
    <w:name w:val="спск"/>
    <w:basedOn w:val="a0"/>
    <w:link w:val="aff"/>
    <w:qFormat/>
    <w:rsid w:val="00E0408C"/>
    <w:pPr>
      <w:numPr>
        <w:numId w:val="2"/>
      </w:numPr>
      <w:ind w:left="0" w:firstLine="425"/>
      <w:jc w:val="both"/>
    </w:pPr>
    <w:rPr>
      <w:rFonts w:eastAsia="SimSun" w:cs="Mangal"/>
      <w:color w:val="000000"/>
      <w:sz w:val="22"/>
      <w:szCs w:val="22"/>
      <w:lang w:val="en-US" w:bidi="hi-IN"/>
    </w:rPr>
  </w:style>
  <w:style w:type="character" w:customStyle="1" w:styleId="aff">
    <w:name w:val="спск Знак"/>
    <w:basedOn w:val="a1"/>
    <w:link w:val="a"/>
    <w:rsid w:val="00E0408C"/>
    <w:rPr>
      <w:rFonts w:ascii="Times New Roman" w:eastAsia="SimSun" w:hAnsi="Times New Roman" w:cs="Mangal"/>
      <w:color w:val="000000"/>
      <w:sz w:val="22"/>
      <w:szCs w:val="22"/>
      <w:lang w:eastAsia="zh-CN" w:bidi="hi-IN"/>
    </w:rPr>
  </w:style>
  <w:style w:type="character" w:customStyle="1" w:styleId="UnresolvedMention">
    <w:name w:val="Unresolved Mention"/>
    <w:basedOn w:val="a1"/>
    <w:uiPriority w:val="99"/>
    <w:semiHidden/>
    <w:unhideWhenUsed/>
    <w:rsid w:val="00DB01FF"/>
    <w:rPr>
      <w:color w:val="605E5C"/>
      <w:shd w:val="clear" w:color="auto" w:fill="E1DFDD"/>
    </w:rPr>
  </w:style>
  <w:style w:type="character" w:customStyle="1" w:styleId="40">
    <w:name w:val="Заголовок 4 Знак"/>
    <w:basedOn w:val="a1"/>
    <w:link w:val="4"/>
    <w:uiPriority w:val="9"/>
    <w:semiHidden/>
    <w:rsid w:val="001D7D09"/>
    <w:rPr>
      <w:rFonts w:asciiTheme="majorHAnsi" w:eastAsiaTheme="majorEastAsia" w:hAnsiTheme="majorHAnsi" w:cstheme="majorBidi"/>
      <w:i/>
      <w:iCs/>
      <w:color w:val="2F5496" w:themeColor="accent1" w:themeShade="BF"/>
      <w:sz w:val="24"/>
      <w:szCs w:val="24"/>
      <w:lang w:val="ru-RU" w:eastAsia="zh-CN"/>
    </w:rPr>
  </w:style>
  <w:style w:type="paragraph" w:customStyle="1" w:styleId="msonormal0">
    <w:name w:val="msonormal"/>
    <w:basedOn w:val="a0"/>
    <w:rsid w:val="00091DE9"/>
    <w:pPr>
      <w:spacing w:before="100" w:beforeAutospacing="1" w:after="100" w:afterAutospacing="1"/>
    </w:pPr>
    <w:rPr>
      <w:lang w:val="uk-UA" w:eastAsia="uk-UA"/>
    </w:rPr>
  </w:style>
  <w:style w:type="paragraph" w:customStyle="1" w:styleId="font-claude-response-body">
    <w:name w:val="font-claude-response-body"/>
    <w:basedOn w:val="a0"/>
    <w:rsid w:val="00091DE9"/>
    <w:pPr>
      <w:spacing w:before="100" w:beforeAutospacing="1" w:after="100" w:afterAutospacing="1"/>
    </w:pPr>
    <w:rPr>
      <w:lang w:val="uk-UA" w:eastAsia="uk-UA"/>
    </w:rPr>
  </w:style>
  <w:style w:type="character" w:customStyle="1" w:styleId="katex">
    <w:name w:val="katex"/>
    <w:basedOn w:val="a1"/>
    <w:rsid w:val="00091DE9"/>
  </w:style>
  <w:style w:type="character" w:customStyle="1" w:styleId="katex-mathml">
    <w:name w:val="katex-mathml"/>
    <w:basedOn w:val="a1"/>
    <w:rsid w:val="00091DE9"/>
  </w:style>
  <w:style w:type="character" w:customStyle="1" w:styleId="katex-html">
    <w:name w:val="katex-html"/>
    <w:basedOn w:val="a1"/>
    <w:rsid w:val="00091DE9"/>
  </w:style>
  <w:style w:type="character" w:customStyle="1" w:styleId="base">
    <w:name w:val="base"/>
    <w:basedOn w:val="a1"/>
    <w:rsid w:val="00091DE9"/>
  </w:style>
  <w:style w:type="character" w:customStyle="1" w:styleId="strut">
    <w:name w:val="strut"/>
    <w:basedOn w:val="a1"/>
    <w:rsid w:val="00091DE9"/>
  </w:style>
  <w:style w:type="character" w:customStyle="1" w:styleId="mord">
    <w:name w:val="mord"/>
    <w:basedOn w:val="a1"/>
    <w:rsid w:val="00091DE9"/>
  </w:style>
  <w:style w:type="character" w:customStyle="1" w:styleId="msupsub">
    <w:name w:val="msupsub"/>
    <w:basedOn w:val="a1"/>
    <w:rsid w:val="00091DE9"/>
  </w:style>
  <w:style w:type="character" w:customStyle="1" w:styleId="vlist-t">
    <w:name w:val="vlist-t"/>
    <w:basedOn w:val="a1"/>
    <w:rsid w:val="00091DE9"/>
  </w:style>
  <w:style w:type="character" w:customStyle="1" w:styleId="vlist-r">
    <w:name w:val="vlist-r"/>
    <w:basedOn w:val="a1"/>
    <w:rsid w:val="00091DE9"/>
  </w:style>
  <w:style w:type="character" w:customStyle="1" w:styleId="vlist">
    <w:name w:val="vlist"/>
    <w:basedOn w:val="a1"/>
    <w:rsid w:val="00091DE9"/>
  </w:style>
  <w:style w:type="character" w:customStyle="1" w:styleId="pstrut">
    <w:name w:val="pstrut"/>
    <w:basedOn w:val="a1"/>
    <w:rsid w:val="00091DE9"/>
  </w:style>
  <w:style w:type="character" w:customStyle="1" w:styleId="sizing">
    <w:name w:val="sizing"/>
    <w:basedOn w:val="a1"/>
    <w:rsid w:val="00091DE9"/>
  </w:style>
  <w:style w:type="character" w:customStyle="1" w:styleId="vlist-s">
    <w:name w:val="vlist-s"/>
    <w:basedOn w:val="a1"/>
    <w:rsid w:val="00091DE9"/>
  </w:style>
  <w:style w:type="character" w:customStyle="1" w:styleId="mopen">
    <w:name w:val="mopen"/>
    <w:basedOn w:val="a1"/>
    <w:rsid w:val="00091DE9"/>
  </w:style>
  <w:style w:type="character" w:customStyle="1" w:styleId="mclose">
    <w:name w:val="mclose"/>
    <w:basedOn w:val="a1"/>
    <w:rsid w:val="00091DE9"/>
  </w:style>
  <w:style w:type="character" w:customStyle="1" w:styleId="mspace">
    <w:name w:val="mspace"/>
    <w:basedOn w:val="a1"/>
    <w:rsid w:val="00091DE9"/>
  </w:style>
  <w:style w:type="character" w:customStyle="1" w:styleId="mrel">
    <w:name w:val="mrel"/>
    <w:basedOn w:val="a1"/>
    <w:rsid w:val="00091DE9"/>
  </w:style>
  <w:style w:type="character" w:customStyle="1" w:styleId="mpunct">
    <w:name w:val="mpunct"/>
    <w:basedOn w:val="a1"/>
    <w:rsid w:val="00091DE9"/>
  </w:style>
  <w:style w:type="character" w:customStyle="1" w:styleId="minner">
    <w:name w:val="minner"/>
    <w:basedOn w:val="a1"/>
    <w:rsid w:val="00091DE9"/>
  </w:style>
  <w:style w:type="character" w:customStyle="1" w:styleId="mbin">
    <w:name w:val="mbin"/>
    <w:basedOn w:val="a1"/>
    <w:rsid w:val="00091DE9"/>
  </w:style>
  <w:style w:type="character" w:customStyle="1" w:styleId="katex-display">
    <w:name w:val="katex-display"/>
    <w:basedOn w:val="a1"/>
    <w:rsid w:val="00091DE9"/>
  </w:style>
  <w:style w:type="character" w:customStyle="1" w:styleId="accent-body">
    <w:name w:val="accent-body"/>
    <w:basedOn w:val="a1"/>
    <w:rsid w:val="00091DE9"/>
  </w:style>
  <w:style w:type="character" w:customStyle="1" w:styleId="mfrac">
    <w:name w:val="mfrac"/>
    <w:basedOn w:val="a1"/>
    <w:rsid w:val="00091DE9"/>
  </w:style>
  <w:style w:type="character" w:customStyle="1" w:styleId="mop">
    <w:name w:val="mop"/>
    <w:basedOn w:val="a1"/>
    <w:rsid w:val="00091DE9"/>
  </w:style>
  <w:style w:type="character" w:customStyle="1" w:styleId="frac-line">
    <w:name w:val="frac-line"/>
    <w:basedOn w:val="a1"/>
    <w:rsid w:val="00091DE9"/>
  </w:style>
  <w:style w:type="character" w:customStyle="1" w:styleId="tag">
    <w:name w:val="tag"/>
    <w:basedOn w:val="a1"/>
    <w:rsid w:val="00091DE9"/>
  </w:style>
  <w:style w:type="character" w:customStyle="1" w:styleId="overline-line">
    <w:name w:val="overline-line"/>
    <w:basedOn w:val="a1"/>
    <w:rsid w:val="00091DE9"/>
  </w:style>
  <w:style w:type="paragraph" w:customStyle="1" w:styleId="whitespace-normal">
    <w:name w:val="whitespace-normal"/>
    <w:basedOn w:val="a0"/>
    <w:rsid w:val="00091DE9"/>
    <w:pPr>
      <w:spacing w:before="100" w:beforeAutospacing="1" w:after="100" w:afterAutospacing="1"/>
    </w:pPr>
    <w:rPr>
      <w:lang w:val="uk-UA" w:eastAsia="uk-UA"/>
    </w:rPr>
  </w:style>
  <w:style w:type="character" w:styleId="aff0">
    <w:name w:val="Strong"/>
    <w:basedOn w:val="a1"/>
    <w:uiPriority w:val="22"/>
    <w:qFormat/>
    <w:rsid w:val="00091DE9"/>
    <w:rPr>
      <w:b/>
      <w:bCs/>
    </w:rPr>
  </w:style>
  <w:style w:type="character" w:customStyle="1" w:styleId="delimsizing">
    <w:name w:val="delimsizing"/>
    <w:basedOn w:val="a1"/>
    <w:rsid w:val="00091DE9"/>
  </w:style>
  <w:style w:type="character" w:customStyle="1" w:styleId="mtable">
    <w:name w:val="mtable"/>
    <w:basedOn w:val="a1"/>
    <w:rsid w:val="00091DE9"/>
  </w:style>
  <w:style w:type="character" w:customStyle="1" w:styleId="col-align-l">
    <w:name w:val="col-align-l"/>
    <w:basedOn w:val="a1"/>
    <w:rsid w:val="00091DE9"/>
  </w:style>
  <w:style w:type="character" w:customStyle="1" w:styleId="arraycolsep">
    <w:name w:val="arraycolsep"/>
    <w:basedOn w:val="a1"/>
    <w:rsid w:val="00091DE9"/>
  </w:style>
  <w:style w:type="character" w:customStyle="1" w:styleId="thinbox">
    <w:name w:val="thinbox"/>
    <w:basedOn w:val="a1"/>
    <w:rsid w:val="00091DE9"/>
  </w:style>
  <w:style w:type="character" w:customStyle="1" w:styleId="rlap">
    <w:name w:val="rlap"/>
    <w:basedOn w:val="a1"/>
    <w:rsid w:val="00091DE9"/>
  </w:style>
  <w:style w:type="character" w:customStyle="1" w:styleId="inner">
    <w:name w:val="inner"/>
    <w:basedOn w:val="a1"/>
    <w:rsid w:val="00091DE9"/>
  </w:style>
  <w:style w:type="character" w:customStyle="1" w:styleId="fix">
    <w:name w:val="fix"/>
    <w:basedOn w:val="a1"/>
    <w:rsid w:val="00091DE9"/>
  </w:style>
  <w:style w:type="paragraph" w:customStyle="1" w:styleId="whitespace-pre-wrap">
    <w:name w:val="whitespace-pre-wrap"/>
    <w:basedOn w:val="a0"/>
    <w:rsid w:val="00091DE9"/>
    <w:pPr>
      <w:spacing w:before="100" w:beforeAutospacing="1" w:after="100" w:afterAutospacing="1"/>
    </w:pPr>
    <w:rPr>
      <w:lang w:val="uk-UA" w:eastAsia="uk-UA"/>
    </w:rPr>
  </w:style>
  <w:style w:type="character" w:customStyle="1" w:styleId="text-text-500">
    <w:name w:val="text-text-500"/>
    <w:basedOn w:val="a1"/>
    <w:rsid w:val="00091DE9"/>
  </w:style>
  <w:style w:type="character" w:customStyle="1" w:styleId="truncate">
    <w:name w:val="truncate"/>
    <w:basedOn w:val="a1"/>
    <w:rsid w:val="00091DE9"/>
  </w:style>
  <w:style w:type="character" w:customStyle="1" w:styleId="inline-flex">
    <w:name w:val="inline-flex"/>
    <w:basedOn w:val="a1"/>
    <w:rsid w:val="00091DE9"/>
  </w:style>
  <w:style w:type="character" w:customStyle="1" w:styleId="sr-only">
    <w:name w:val="sr-only"/>
    <w:basedOn w:val="a1"/>
    <w:rsid w:val="00091DE9"/>
  </w:style>
  <w:style w:type="paragraph" w:customStyle="1" w:styleId="font-ui">
    <w:name w:val="font-ui"/>
    <w:basedOn w:val="a0"/>
    <w:rsid w:val="00091DE9"/>
    <w:pPr>
      <w:spacing w:before="100" w:beforeAutospacing="1" w:after="100" w:afterAutospacing="1"/>
    </w:pPr>
    <w:rPr>
      <w:lang w:val="uk-UA" w:eastAsia="uk-UA"/>
    </w:rPr>
  </w:style>
  <w:style w:type="character" w:customStyle="1" w:styleId="font-base">
    <w:name w:val="font-base"/>
    <w:basedOn w:val="a1"/>
    <w:rsid w:val="00091DE9"/>
  </w:style>
  <w:style w:type="character" w:customStyle="1" w:styleId="katex-error">
    <w:name w:val="katex-error"/>
    <w:basedOn w:val="a1"/>
    <w:rsid w:val="00091DE9"/>
  </w:style>
  <w:style w:type="character" w:customStyle="1" w:styleId="delimsizinginner">
    <w:name w:val="delimsizinginner"/>
    <w:basedOn w:val="a1"/>
    <w:rsid w:val="0009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377">
      <w:bodyDiv w:val="1"/>
      <w:marLeft w:val="0"/>
      <w:marRight w:val="0"/>
      <w:marTop w:val="0"/>
      <w:marBottom w:val="0"/>
      <w:divBdr>
        <w:top w:val="none" w:sz="0" w:space="0" w:color="auto"/>
        <w:left w:val="none" w:sz="0" w:space="0" w:color="auto"/>
        <w:bottom w:val="none" w:sz="0" w:space="0" w:color="auto"/>
        <w:right w:val="none" w:sz="0" w:space="0" w:color="auto"/>
      </w:divBdr>
    </w:div>
    <w:div w:id="47414658">
      <w:bodyDiv w:val="1"/>
      <w:marLeft w:val="0"/>
      <w:marRight w:val="0"/>
      <w:marTop w:val="0"/>
      <w:marBottom w:val="0"/>
      <w:divBdr>
        <w:top w:val="none" w:sz="0" w:space="0" w:color="auto"/>
        <w:left w:val="none" w:sz="0" w:space="0" w:color="auto"/>
        <w:bottom w:val="none" w:sz="0" w:space="0" w:color="auto"/>
        <w:right w:val="none" w:sz="0" w:space="0" w:color="auto"/>
      </w:divBdr>
    </w:div>
    <w:div w:id="59987485">
      <w:bodyDiv w:val="1"/>
      <w:marLeft w:val="0"/>
      <w:marRight w:val="0"/>
      <w:marTop w:val="0"/>
      <w:marBottom w:val="0"/>
      <w:divBdr>
        <w:top w:val="none" w:sz="0" w:space="0" w:color="auto"/>
        <w:left w:val="none" w:sz="0" w:space="0" w:color="auto"/>
        <w:bottom w:val="none" w:sz="0" w:space="0" w:color="auto"/>
        <w:right w:val="none" w:sz="0" w:space="0" w:color="auto"/>
      </w:divBdr>
      <w:divsChild>
        <w:div w:id="629164474">
          <w:marLeft w:val="0"/>
          <w:marRight w:val="0"/>
          <w:marTop w:val="0"/>
          <w:marBottom w:val="0"/>
          <w:divBdr>
            <w:top w:val="none" w:sz="0" w:space="0" w:color="auto"/>
            <w:left w:val="none" w:sz="0" w:space="0" w:color="auto"/>
            <w:bottom w:val="none" w:sz="0" w:space="0" w:color="auto"/>
            <w:right w:val="none" w:sz="0" w:space="0" w:color="auto"/>
          </w:divBdr>
        </w:div>
        <w:div w:id="712310788">
          <w:marLeft w:val="0"/>
          <w:marRight w:val="0"/>
          <w:marTop w:val="0"/>
          <w:marBottom w:val="0"/>
          <w:divBdr>
            <w:top w:val="none" w:sz="0" w:space="0" w:color="auto"/>
            <w:left w:val="none" w:sz="0" w:space="0" w:color="auto"/>
            <w:bottom w:val="none" w:sz="0" w:space="0" w:color="auto"/>
            <w:right w:val="none" w:sz="0" w:space="0" w:color="auto"/>
          </w:divBdr>
        </w:div>
        <w:div w:id="1101339688">
          <w:marLeft w:val="0"/>
          <w:marRight w:val="0"/>
          <w:marTop w:val="0"/>
          <w:marBottom w:val="0"/>
          <w:divBdr>
            <w:top w:val="none" w:sz="0" w:space="0" w:color="auto"/>
            <w:left w:val="none" w:sz="0" w:space="0" w:color="auto"/>
            <w:bottom w:val="none" w:sz="0" w:space="0" w:color="auto"/>
            <w:right w:val="none" w:sz="0" w:space="0" w:color="auto"/>
          </w:divBdr>
        </w:div>
      </w:divsChild>
    </w:div>
    <w:div w:id="84808241">
      <w:bodyDiv w:val="1"/>
      <w:marLeft w:val="0"/>
      <w:marRight w:val="0"/>
      <w:marTop w:val="0"/>
      <w:marBottom w:val="0"/>
      <w:divBdr>
        <w:top w:val="none" w:sz="0" w:space="0" w:color="auto"/>
        <w:left w:val="none" w:sz="0" w:space="0" w:color="auto"/>
        <w:bottom w:val="none" w:sz="0" w:space="0" w:color="auto"/>
        <w:right w:val="none" w:sz="0" w:space="0" w:color="auto"/>
      </w:divBdr>
      <w:divsChild>
        <w:div w:id="1864054531">
          <w:marLeft w:val="0"/>
          <w:marRight w:val="0"/>
          <w:marTop w:val="0"/>
          <w:marBottom w:val="0"/>
          <w:divBdr>
            <w:top w:val="none" w:sz="0" w:space="0" w:color="auto"/>
            <w:left w:val="none" w:sz="0" w:space="0" w:color="auto"/>
            <w:bottom w:val="none" w:sz="0" w:space="0" w:color="auto"/>
            <w:right w:val="none" w:sz="0" w:space="0" w:color="auto"/>
          </w:divBdr>
          <w:divsChild>
            <w:div w:id="12535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50">
      <w:bodyDiv w:val="1"/>
      <w:marLeft w:val="0"/>
      <w:marRight w:val="0"/>
      <w:marTop w:val="0"/>
      <w:marBottom w:val="0"/>
      <w:divBdr>
        <w:top w:val="none" w:sz="0" w:space="0" w:color="auto"/>
        <w:left w:val="none" w:sz="0" w:space="0" w:color="auto"/>
        <w:bottom w:val="none" w:sz="0" w:space="0" w:color="auto"/>
        <w:right w:val="none" w:sz="0" w:space="0" w:color="auto"/>
      </w:divBdr>
    </w:div>
    <w:div w:id="88164274">
      <w:bodyDiv w:val="1"/>
      <w:marLeft w:val="0"/>
      <w:marRight w:val="0"/>
      <w:marTop w:val="0"/>
      <w:marBottom w:val="0"/>
      <w:divBdr>
        <w:top w:val="none" w:sz="0" w:space="0" w:color="auto"/>
        <w:left w:val="none" w:sz="0" w:space="0" w:color="auto"/>
        <w:bottom w:val="none" w:sz="0" w:space="0" w:color="auto"/>
        <w:right w:val="none" w:sz="0" w:space="0" w:color="auto"/>
      </w:divBdr>
    </w:div>
    <w:div w:id="88818740">
      <w:bodyDiv w:val="1"/>
      <w:marLeft w:val="0"/>
      <w:marRight w:val="0"/>
      <w:marTop w:val="0"/>
      <w:marBottom w:val="0"/>
      <w:divBdr>
        <w:top w:val="none" w:sz="0" w:space="0" w:color="auto"/>
        <w:left w:val="none" w:sz="0" w:space="0" w:color="auto"/>
        <w:bottom w:val="none" w:sz="0" w:space="0" w:color="auto"/>
        <w:right w:val="none" w:sz="0" w:space="0" w:color="auto"/>
      </w:divBdr>
    </w:div>
    <w:div w:id="118258316">
      <w:bodyDiv w:val="1"/>
      <w:marLeft w:val="0"/>
      <w:marRight w:val="0"/>
      <w:marTop w:val="0"/>
      <w:marBottom w:val="0"/>
      <w:divBdr>
        <w:top w:val="none" w:sz="0" w:space="0" w:color="auto"/>
        <w:left w:val="none" w:sz="0" w:space="0" w:color="auto"/>
        <w:bottom w:val="none" w:sz="0" w:space="0" w:color="auto"/>
        <w:right w:val="none" w:sz="0" w:space="0" w:color="auto"/>
      </w:divBdr>
    </w:div>
    <w:div w:id="120222982">
      <w:bodyDiv w:val="1"/>
      <w:marLeft w:val="0"/>
      <w:marRight w:val="0"/>
      <w:marTop w:val="0"/>
      <w:marBottom w:val="0"/>
      <w:divBdr>
        <w:top w:val="none" w:sz="0" w:space="0" w:color="auto"/>
        <w:left w:val="none" w:sz="0" w:space="0" w:color="auto"/>
        <w:bottom w:val="none" w:sz="0" w:space="0" w:color="auto"/>
        <w:right w:val="none" w:sz="0" w:space="0" w:color="auto"/>
      </w:divBdr>
    </w:div>
    <w:div w:id="127671158">
      <w:bodyDiv w:val="1"/>
      <w:marLeft w:val="0"/>
      <w:marRight w:val="0"/>
      <w:marTop w:val="0"/>
      <w:marBottom w:val="0"/>
      <w:divBdr>
        <w:top w:val="none" w:sz="0" w:space="0" w:color="auto"/>
        <w:left w:val="none" w:sz="0" w:space="0" w:color="auto"/>
        <w:bottom w:val="none" w:sz="0" w:space="0" w:color="auto"/>
        <w:right w:val="none" w:sz="0" w:space="0" w:color="auto"/>
      </w:divBdr>
    </w:div>
    <w:div w:id="130443029">
      <w:bodyDiv w:val="1"/>
      <w:marLeft w:val="0"/>
      <w:marRight w:val="0"/>
      <w:marTop w:val="0"/>
      <w:marBottom w:val="0"/>
      <w:divBdr>
        <w:top w:val="none" w:sz="0" w:space="0" w:color="auto"/>
        <w:left w:val="none" w:sz="0" w:space="0" w:color="auto"/>
        <w:bottom w:val="none" w:sz="0" w:space="0" w:color="auto"/>
        <w:right w:val="none" w:sz="0" w:space="0" w:color="auto"/>
      </w:divBdr>
    </w:div>
    <w:div w:id="151601367">
      <w:bodyDiv w:val="1"/>
      <w:marLeft w:val="0"/>
      <w:marRight w:val="0"/>
      <w:marTop w:val="0"/>
      <w:marBottom w:val="0"/>
      <w:divBdr>
        <w:top w:val="none" w:sz="0" w:space="0" w:color="auto"/>
        <w:left w:val="none" w:sz="0" w:space="0" w:color="auto"/>
        <w:bottom w:val="none" w:sz="0" w:space="0" w:color="auto"/>
        <w:right w:val="none" w:sz="0" w:space="0" w:color="auto"/>
      </w:divBdr>
    </w:div>
    <w:div w:id="155845746">
      <w:bodyDiv w:val="1"/>
      <w:marLeft w:val="0"/>
      <w:marRight w:val="0"/>
      <w:marTop w:val="0"/>
      <w:marBottom w:val="0"/>
      <w:divBdr>
        <w:top w:val="none" w:sz="0" w:space="0" w:color="auto"/>
        <w:left w:val="none" w:sz="0" w:space="0" w:color="auto"/>
        <w:bottom w:val="none" w:sz="0" w:space="0" w:color="auto"/>
        <w:right w:val="none" w:sz="0" w:space="0" w:color="auto"/>
      </w:divBdr>
    </w:div>
    <w:div w:id="190841404">
      <w:bodyDiv w:val="1"/>
      <w:marLeft w:val="0"/>
      <w:marRight w:val="0"/>
      <w:marTop w:val="0"/>
      <w:marBottom w:val="0"/>
      <w:divBdr>
        <w:top w:val="none" w:sz="0" w:space="0" w:color="auto"/>
        <w:left w:val="none" w:sz="0" w:space="0" w:color="auto"/>
        <w:bottom w:val="none" w:sz="0" w:space="0" w:color="auto"/>
        <w:right w:val="none" w:sz="0" w:space="0" w:color="auto"/>
      </w:divBdr>
    </w:div>
    <w:div w:id="237987338">
      <w:bodyDiv w:val="1"/>
      <w:marLeft w:val="0"/>
      <w:marRight w:val="0"/>
      <w:marTop w:val="0"/>
      <w:marBottom w:val="0"/>
      <w:divBdr>
        <w:top w:val="none" w:sz="0" w:space="0" w:color="auto"/>
        <w:left w:val="none" w:sz="0" w:space="0" w:color="auto"/>
        <w:bottom w:val="none" w:sz="0" w:space="0" w:color="auto"/>
        <w:right w:val="none" w:sz="0" w:space="0" w:color="auto"/>
      </w:divBdr>
    </w:div>
    <w:div w:id="246235304">
      <w:bodyDiv w:val="1"/>
      <w:marLeft w:val="0"/>
      <w:marRight w:val="0"/>
      <w:marTop w:val="0"/>
      <w:marBottom w:val="0"/>
      <w:divBdr>
        <w:top w:val="none" w:sz="0" w:space="0" w:color="auto"/>
        <w:left w:val="none" w:sz="0" w:space="0" w:color="auto"/>
        <w:bottom w:val="none" w:sz="0" w:space="0" w:color="auto"/>
        <w:right w:val="none" w:sz="0" w:space="0" w:color="auto"/>
      </w:divBdr>
      <w:divsChild>
        <w:div w:id="839810120">
          <w:marLeft w:val="0"/>
          <w:marRight w:val="0"/>
          <w:marTop w:val="0"/>
          <w:marBottom w:val="0"/>
          <w:divBdr>
            <w:top w:val="none" w:sz="0" w:space="0" w:color="auto"/>
            <w:left w:val="none" w:sz="0" w:space="0" w:color="auto"/>
            <w:bottom w:val="none" w:sz="0" w:space="0" w:color="auto"/>
            <w:right w:val="none" w:sz="0" w:space="0" w:color="auto"/>
          </w:divBdr>
          <w:divsChild>
            <w:div w:id="1959872832">
              <w:marLeft w:val="0"/>
              <w:marRight w:val="0"/>
              <w:marTop w:val="0"/>
              <w:marBottom w:val="0"/>
              <w:divBdr>
                <w:top w:val="none" w:sz="0" w:space="0" w:color="auto"/>
                <w:left w:val="none" w:sz="0" w:space="0" w:color="auto"/>
                <w:bottom w:val="none" w:sz="0" w:space="0" w:color="auto"/>
                <w:right w:val="none" w:sz="0" w:space="0" w:color="auto"/>
              </w:divBdr>
              <w:divsChild>
                <w:div w:id="1967198629">
                  <w:marLeft w:val="0"/>
                  <w:marRight w:val="0"/>
                  <w:marTop w:val="0"/>
                  <w:marBottom w:val="0"/>
                  <w:divBdr>
                    <w:top w:val="none" w:sz="0" w:space="0" w:color="auto"/>
                    <w:left w:val="none" w:sz="0" w:space="0" w:color="auto"/>
                    <w:bottom w:val="none" w:sz="0" w:space="0" w:color="auto"/>
                    <w:right w:val="none" w:sz="0" w:space="0" w:color="auto"/>
                  </w:divBdr>
                  <w:divsChild>
                    <w:div w:id="1647079565">
                      <w:marLeft w:val="0"/>
                      <w:marRight w:val="0"/>
                      <w:marTop w:val="0"/>
                      <w:marBottom w:val="0"/>
                      <w:divBdr>
                        <w:top w:val="none" w:sz="0" w:space="0" w:color="auto"/>
                        <w:left w:val="none" w:sz="0" w:space="0" w:color="auto"/>
                        <w:bottom w:val="none" w:sz="0" w:space="0" w:color="auto"/>
                        <w:right w:val="none" w:sz="0" w:space="0" w:color="auto"/>
                      </w:divBdr>
                      <w:divsChild>
                        <w:div w:id="8297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09303">
          <w:marLeft w:val="0"/>
          <w:marRight w:val="0"/>
          <w:marTop w:val="0"/>
          <w:marBottom w:val="0"/>
          <w:divBdr>
            <w:top w:val="none" w:sz="0" w:space="0" w:color="auto"/>
            <w:left w:val="none" w:sz="0" w:space="0" w:color="auto"/>
            <w:bottom w:val="none" w:sz="0" w:space="0" w:color="auto"/>
            <w:right w:val="none" w:sz="0" w:space="0" w:color="auto"/>
          </w:divBdr>
          <w:divsChild>
            <w:div w:id="449936245">
              <w:marLeft w:val="0"/>
              <w:marRight w:val="0"/>
              <w:marTop w:val="0"/>
              <w:marBottom w:val="0"/>
              <w:divBdr>
                <w:top w:val="none" w:sz="0" w:space="0" w:color="auto"/>
                <w:left w:val="none" w:sz="0" w:space="0" w:color="auto"/>
                <w:bottom w:val="none" w:sz="0" w:space="0" w:color="auto"/>
                <w:right w:val="none" w:sz="0" w:space="0" w:color="auto"/>
              </w:divBdr>
              <w:divsChild>
                <w:div w:id="1045718614">
                  <w:marLeft w:val="0"/>
                  <w:marRight w:val="0"/>
                  <w:marTop w:val="0"/>
                  <w:marBottom w:val="0"/>
                  <w:divBdr>
                    <w:top w:val="none" w:sz="0" w:space="0" w:color="auto"/>
                    <w:left w:val="none" w:sz="0" w:space="0" w:color="auto"/>
                    <w:bottom w:val="none" w:sz="0" w:space="0" w:color="auto"/>
                    <w:right w:val="none" w:sz="0" w:space="0" w:color="auto"/>
                  </w:divBdr>
                  <w:divsChild>
                    <w:div w:id="1729646189">
                      <w:marLeft w:val="0"/>
                      <w:marRight w:val="0"/>
                      <w:marTop w:val="0"/>
                      <w:marBottom w:val="0"/>
                      <w:divBdr>
                        <w:top w:val="none" w:sz="0" w:space="0" w:color="auto"/>
                        <w:left w:val="none" w:sz="0" w:space="0" w:color="auto"/>
                        <w:bottom w:val="none" w:sz="0" w:space="0" w:color="auto"/>
                        <w:right w:val="none" w:sz="0" w:space="0" w:color="auto"/>
                      </w:divBdr>
                      <w:divsChild>
                        <w:div w:id="898247192">
                          <w:marLeft w:val="0"/>
                          <w:marRight w:val="0"/>
                          <w:marTop w:val="0"/>
                          <w:marBottom w:val="0"/>
                          <w:divBdr>
                            <w:top w:val="none" w:sz="0" w:space="0" w:color="auto"/>
                            <w:left w:val="none" w:sz="0" w:space="0" w:color="auto"/>
                            <w:bottom w:val="none" w:sz="0" w:space="0" w:color="auto"/>
                            <w:right w:val="none" w:sz="0" w:space="0" w:color="auto"/>
                          </w:divBdr>
                          <w:divsChild>
                            <w:div w:id="2020618772">
                              <w:marLeft w:val="0"/>
                              <w:marRight w:val="300"/>
                              <w:marTop w:val="180"/>
                              <w:marBottom w:val="0"/>
                              <w:divBdr>
                                <w:top w:val="none" w:sz="0" w:space="0" w:color="auto"/>
                                <w:left w:val="none" w:sz="0" w:space="0" w:color="auto"/>
                                <w:bottom w:val="none" w:sz="0" w:space="0" w:color="auto"/>
                                <w:right w:val="none" w:sz="0" w:space="0" w:color="auto"/>
                              </w:divBdr>
                              <w:divsChild>
                                <w:div w:id="15525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670910">
      <w:bodyDiv w:val="1"/>
      <w:marLeft w:val="0"/>
      <w:marRight w:val="0"/>
      <w:marTop w:val="0"/>
      <w:marBottom w:val="0"/>
      <w:divBdr>
        <w:top w:val="none" w:sz="0" w:space="0" w:color="auto"/>
        <w:left w:val="none" w:sz="0" w:space="0" w:color="auto"/>
        <w:bottom w:val="none" w:sz="0" w:space="0" w:color="auto"/>
        <w:right w:val="none" w:sz="0" w:space="0" w:color="auto"/>
      </w:divBdr>
    </w:div>
    <w:div w:id="264267375">
      <w:bodyDiv w:val="1"/>
      <w:marLeft w:val="0"/>
      <w:marRight w:val="0"/>
      <w:marTop w:val="0"/>
      <w:marBottom w:val="0"/>
      <w:divBdr>
        <w:top w:val="none" w:sz="0" w:space="0" w:color="auto"/>
        <w:left w:val="none" w:sz="0" w:space="0" w:color="auto"/>
        <w:bottom w:val="none" w:sz="0" w:space="0" w:color="auto"/>
        <w:right w:val="none" w:sz="0" w:space="0" w:color="auto"/>
      </w:divBdr>
    </w:div>
    <w:div w:id="266739876">
      <w:bodyDiv w:val="1"/>
      <w:marLeft w:val="0"/>
      <w:marRight w:val="0"/>
      <w:marTop w:val="0"/>
      <w:marBottom w:val="0"/>
      <w:divBdr>
        <w:top w:val="none" w:sz="0" w:space="0" w:color="auto"/>
        <w:left w:val="none" w:sz="0" w:space="0" w:color="auto"/>
        <w:bottom w:val="none" w:sz="0" w:space="0" w:color="auto"/>
        <w:right w:val="none" w:sz="0" w:space="0" w:color="auto"/>
      </w:divBdr>
    </w:div>
    <w:div w:id="293215576">
      <w:bodyDiv w:val="1"/>
      <w:marLeft w:val="0"/>
      <w:marRight w:val="0"/>
      <w:marTop w:val="0"/>
      <w:marBottom w:val="0"/>
      <w:divBdr>
        <w:top w:val="none" w:sz="0" w:space="0" w:color="auto"/>
        <w:left w:val="none" w:sz="0" w:space="0" w:color="auto"/>
        <w:bottom w:val="none" w:sz="0" w:space="0" w:color="auto"/>
        <w:right w:val="none" w:sz="0" w:space="0" w:color="auto"/>
      </w:divBdr>
    </w:div>
    <w:div w:id="318392299">
      <w:bodyDiv w:val="1"/>
      <w:marLeft w:val="0"/>
      <w:marRight w:val="0"/>
      <w:marTop w:val="0"/>
      <w:marBottom w:val="0"/>
      <w:divBdr>
        <w:top w:val="none" w:sz="0" w:space="0" w:color="auto"/>
        <w:left w:val="none" w:sz="0" w:space="0" w:color="auto"/>
        <w:bottom w:val="none" w:sz="0" w:space="0" w:color="auto"/>
        <w:right w:val="none" w:sz="0" w:space="0" w:color="auto"/>
      </w:divBdr>
      <w:divsChild>
        <w:div w:id="621493556">
          <w:marLeft w:val="0"/>
          <w:marRight w:val="0"/>
          <w:marTop w:val="0"/>
          <w:marBottom w:val="0"/>
          <w:divBdr>
            <w:top w:val="none" w:sz="0" w:space="0" w:color="auto"/>
            <w:left w:val="none" w:sz="0" w:space="0" w:color="auto"/>
            <w:bottom w:val="none" w:sz="0" w:space="0" w:color="auto"/>
            <w:right w:val="none" w:sz="0" w:space="0" w:color="auto"/>
          </w:divBdr>
        </w:div>
        <w:div w:id="1253054049">
          <w:marLeft w:val="0"/>
          <w:marRight w:val="0"/>
          <w:marTop w:val="0"/>
          <w:marBottom w:val="0"/>
          <w:divBdr>
            <w:top w:val="none" w:sz="0" w:space="0" w:color="auto"/>
            <w:left w:val="none" w:sz="0" w:space="0" w:color="auto"/>
            <w:bottom w:val="none" w:sz="0" w:space="0" w:color="auto"/>
            <w:right w:val="none" w:sz="0" w:space="0" w:color="auto"/>
          </w:divBdr>
        </w:div>
        <w:div w:id="2098363781">
          <w:marLeft w:val="0"/>
          <w:marRight w:val="0"/>
          <w:marTop w:val="0"/>
          <w:marBottom w:val="0"/>
          <w:divBdr>
            <w:top w:val="none" w:sz="0" w:space="0" w:color="auto"/>
            <w:left w:val="none" w:sz="0" w:space="0" w:color="auto"/>
            <w:bottom w:val="none" w:sz="0" w:space="0" w:color="auto"/>
            <w:right w:val="none" w:sz="0" w:space="0" w:color="auto"/>
          </w:divBdr>
        </w:div>
      </w:divsChild>
    </w:div>
    <w:div w:id="328993850">
      <w:bodyDiv w:val="1"/>
      <w:marLeft w:val="0"/>
      <w:marRight w:val="0"/>
      <w:marTop w:val="0"/>
      <w:marBottom w:val="0"/>
      <w:divBdr>
        <w:top w:val="none" w:sz="0" w:space="0" w:color="auto"/>
        <w:left w:val="none" w:sz="0" w:space="0" w:color="auto"/>
        <w:bottom w:val="none" w:sz="0" w:space="0" w:color="auto"/>
        <w:right w:val="none" w:sz="0" w:space="0" w:color="auto"/>
      </w:divBdr>
    </w:div>
    <w:div w:id="356195035">
      <w:bodyDiv w:val="1"/>
      <w:marLeft w:val="0"/>
      <w:marRight w:val="0"/>
      <w:marTop w:val="0"/>
      <w:marBottom w:val="0"/>
      <w:divBdr>
        <w:top w:val="none" w:sz="0" w:space="0" w:color="auto"/>
        <w:left w:val="none" w:sz="0" w:space="0" w:color="auto"/>
        <w:bottom w:val="none" w:sz="0" w:space="0" w:color="auto"/>
        <w:right w:val="none" w:sz="0" w:space="0" w:color="auto"/>
      </w:divBdr>
    </w:div>
    <w:div w:id="367947509">
      <w:bodyDiv w:val="1"/>
      <w:marLeft w:val="0"/>
      <w:marRight w:val="0"/>
      <w:marTop w:val="0"/>
      <w:marBottom w:val="0"/>
      <w:divBdr>
        <w:top w:val="none" w:sz="0" w:space="0" w:color="auto"/>
        <w:left w:val="none" w:sz="0" w:space="0" w:color="auto"/>
        <w:bottom w:val="none" w:sz="0" w:space="0" w:color="auto"/>
        <w:right w:val="none" w:sz="0" w:space="0" w:color="auto"/>
      </w:divBdr>
    </w:div>
    <w:div w:id="384068707">
      <w:bodyDiv w:val="1"/>
      <w:marLeft w:val="0"/>
      <w:marRight w:val="0"/>
      <w:marTop w:val="0"/>
      <w:marBottom w:val="0"/>
      <w:divBdr>
        <w:top w:val="none" w:sz="0" w:space="0" w:color="auto"/>
        <w:left w:val="none" w:sz="0" w:space="0" w:color="auto"/>
        <w:bottom w:val="none" w:sz="0" w:space="0" w:color="auto"/>
        <w:right w:val="none" w:sz="0" w:space="0" w:color="auto"/>
      </w:divBdr>
    </w:div>
    <w:div w:id="385418623">
      <w:bodyDiv w:val="1"/>
      <w:marLeft w:val="0"/>
      <w:marRight w:val="0"/>
      <w:marTop w:val="0"/>
      <w:marBottom w:val="0"/>
      <w:divBdr>
        <w:top w:val="none" w:sz="0" w:space="0" w:color="auto"/>
        <w:left w:val="none" w:sz="0" w:space="0" w:color="auto"/>
        <w:bottom w:val="none" w:sz="0" w:space="0" w:color="auto"/>
        <w:right w:val="none" w:sz="0" w:space="0" w:color="auto"/>
      </w:divBdr>
    </w:div>
    <w:div w:id="387147942">
      <w:bodyDiv w:val="1"/>
      <w:marLeft w:val="0"/>
      <w:marRight w:val="0"/>
      <w:marTop w:val="0"/>
      <w:marBottom w:val="0"/>
      <w:divBdr>
        <w:top w:val="none" w:sz="0" w:space="0" w:color="auto"/>
        <w:left w:val="none" w:sz="0" w:space="0" w:color="auto"/>
        <w:bottom w:val="none" w:sz="0" w:space="0" w:color="auto"/>
        <w:right w:val="none" w:sz="0" w:space="0" w:color="auto"/>
      </w:divBdr>
    </w:div>
    <w:div w:id="391513176">
      <w:bodyDiv w:val="1"/>
      <w:marLeft w:val="0"/>
      <w:marRight w:val="0"/>
      <w:marTop w:val="0"/>
      <w:marBottom w:val="0"/>
      <w:divBdr>
        <w:top w:val="none" w:sz="0" w:space="0" w:color="auto"/>
        <w:left w:val="none" w:sz="0" w:space="0" w:color="auto"/>
        <w:bottom w:val="none" w:sz="0" w:space="0" w:color="auto"/>
        <w:right w:val="none" w:sz="0" w:space="0" w:color="auto"/>
      </w:divBdr>
      <w:divsChild>
        <w:div w:id="221060214">
          <w:marLeft w:val="0"/>
          <w:marRight w:val="0"/>
          <w:marTop w:val="0"/>
          <w:marBottom w:val="0"/>
          <w:divBdr>
            <w:top w:val="none" w:sz="0" w:space="0" w:color="auto"/>
            <w:left w:val="none" w:sz="0" w:space="0" w:color="auto"/>
            <w:bottom w:val="none" w:sz="0" w:space="0" w:color="auto"/>
            <w:right w:val="none" w:sz="0" w:space="0" w:color="auto"/>
          </w:divBdr>
        </w:div>
        <w:div w:id="1428424638">
          <w:marLeft w:val="0"/>
          <w:marRight w:val="0"/>
          <w:marTop w:val="0"/>
          <w:marBottom w:val="0"/>
          <w:divBdr>
            <w:top w:val="none" w:sz="0" w:space="0" w:color="auto"/>
            <w:left w:val="none" w:sz="0" w:space="0" w:color="auto"/>
            <w:bottom w:val="none" w:sz="0" w:space="0" w:color="auto"/>
            <w:right w:val="none" w:sz="0" w:space="0" w:color="auto"/>
          </w:divBdr>
        </w:div>
        <w:div w:id="1472285590">
          <w:marLeft w:val="0"/>
          <w:marRight w:val="0"/>
          <w:marTop w:val="0"/>
          <w:marBottom w:val="0"/>
          <w:divBdr>
            <w:top w:val="none" w:sz="0" w:space="0" w:color="auto"/>
            <w:left w:val="none" w:sz="0" w:space="0" w:color="auto"/>
            <w:bottom w:val="none" w:sz="0" w:space="0" w:color="auto"/>
            <w:right w:val="none" w:sz="0" w:space="0" w:color="auto"/>
          </w:divBdr>
        </w:div>
        <w:div w:id="1536189719">
          <w:marLeft w:val="0"/>
          <w:marRight w:val="0"/>
          <w:marTop w:val="0"/>
          <w:marBottom w:val="0"/>
          <w:divBdr>
            <w:top w:val="none" w:sz="0" w:space="0" w:color="auto"/>
            <w:left w:val="none" w:sz="0" w:space="0" w:color="auto"/>
            <w:bottom w:val="none" w:sz="0" w:space="0" w:color="auto"/>
            <w:right w:val="none" w:sz="0" w:space="0" w:color="auto"/>
          </w:divBdr>
        </w:div>
      </w:divsChild>
    </w:div>
    <w:div w:id="402488496">
      <w:bodyDiv w:val="1"/>
      <w:marLeft w:val="0"/>
      <w:marRight w:val="0"/>
      <w:marTop w:val="0"/>
      <w:marBottom w:val="0"/>
      <w:divBdr>
        <w:top w:val="none" w:sz="0" w:space="0" w:color="auto"/>
        <w:left w:val="none" w:sz="0" w:space="0" w:color="auto"/>
        <w:bottom w:val="none" w:sz="0" w:space="0" w:color="auto"/>
        <w:right w:val="none" w:sz="0" w:space="0" w:color="auto"/>
      </w:divBdr>
      <w:divsChild>
        <w:div w:id="1394812915">
          <w:marLeft w:val="0"/>
          <w:marRight w:val="0"/>
          <w:marTop w:val="0"/>
          <w:marBottom w:val="0"/>
          <w:divBdr>
            <w:top w:val="none" w:sz="0" w:space="0" w:color="auto"/>
            <w:left w:val="none" w:sz="0" w:space="0" w:color="auto"/>
            <w:bottom w:val="none" w:sz="0" w:space="0" w:color="auto"/>
            <w:right w:val="none" w:sz="0" w:space="0" w:color="auto"/>
          </w:divBdr>
          <w:divsChild>
            <w:div w:id="2593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2454">
      <w:bodyDiv w:val="1"/>
      <w:marLeft w:val="0"/>
      <w:marRight w:val="0"/>
      <w:marTop w:val="0"/>
      <w:marBottom w:val="0"/>
      <w:divBdr>
        <w:top w:val="none" w:sz="0" w:space="0" w:color="auto"/>
        <w:left w:val="none" w:sz="0" w:space="0" w:color="auto"/>
        <w:bottom w:val="none" w:sz="0" w:space="0" w:color="auto"/>
        <w:right w:val="none" w:sz="0" w:space="0" w:color="auto"/>
      </w:divBdr>
      <w:divsChild>
        <w:div w:id="11952581">
          <w:marLeft w:val="0"/>
          <w:marRight w:val="0"/>
          <w:marTop w:val="0"/>
          <w:marBottom w:val="0"/>
          <w:divBdr>
            <w:top w:val="none" w:sz="0" w:space="0" w:color="auto"/>
            <w:left w:val="none" w:sz="0" w:space="0" w:color="auto"/>
            <w:bottom w:val="none" w:sz="0" w:space="0" w:color="auto"/>
            <w:right w:val="none" w:sz="0" w:space="0" w:color="auto"/>
          </w:divBdr>
        </w:div>
        <w:div w:id="112289794">
          <w:marLeft w:val="0"/>
          <w:marRight w:val="0"/>
          <w:marTop w:val="0"/>
          <w:marBottom w:val="0"/>
          <w:divBdr>
            <w:top w:val="none" w:sz="0" w:space="0" w:color="auto"/>
            <w:left w:val="none" w:sz="0" w:space="0" w:color="auto"/>
            <w:bottom w:val="none" w:sz="0" w:space="0" w:color="auto"/>
            <w:right w:val="none" w:sz="0" w:space="0" w:color="auto"/>
          </w:divBdr>
        </w:div>
        <w:div w:id="415902463">
          <w:marLeft w:val="0"/>
          <w:marRight w:val="0"/>
          <w:marTop w:val="0"/>
          <w:marBottom w:val="0"/>
          <w:divBdr>
            <w:top w:val="none" w:sz="0" w:space="0" w:color="auto"/>
            <w:left w:val="none" w:sz="0" w:space="0" w:color="auto"/>
            <w:bottom w:val="none" w:sz="0" w:space="0" w:color="auto"/>
            <w:right w:val="none" w:sz="0" w:space="0" w:color="auto"/>
          </w:divBdr>
        </w:div>
        <w:div w:id="1052533681">
          <w:marLeft w:val="0"/>
          <w:marRight w:val="0"/>
          <w:marTop w:val="0"/>
          <w:marBottom w:val="0"/>
          <w:divBdr>
            <w:top w:val="none" w:sz="0" w:space="0" w:color="auto"/>
            <w:left w:val="none" w:sz="0" w:space="0" w:color="auto"/>
            <w:bottom w:val="none" w:sz="0" w:space="0" w:color="auto"/>
            <w:right w:val="none" w:sz="0" w:space="0" w:color="auto"/>
          </w:divBdr>
        </w:div>
        <w:div w:id="1073703229">
          <w:marLeft w:val="0"/>
          <w:marRight w:val="0"/>
          <w:marTop w:val="0"/>
          <w:marBottom w:val="0"/>
          <w:divBdr>
            <w:top w:val="none" w:sz="0" w:space="0" w:color="auto"/>
            <w:left w:val="none" w:sz="0" w:space="0" w:color="auto"/>
            <w:bottom w:val="none" w:sz="0" w:space="0" w:color="auto"/>
            <w:right w:val="none" w:sz="0" w:space="0" w:color="auto"/>
          </w:divBdr>
        </w:div>
        <w:div w:id="1456363837">
          <w:marLeft w:val="0"/>
          <w:marRight w:val="0"/>
          <w:marTop w:val="0"/>
          <w:marBottom w:val="0"/>
          <w:divBdr>
            <w:top w:val="none" w:sz="0" w:space="0" w:color="auto"/>
            <w:left w:val="none" w:sz="0" w:space="0" w:color="auto"/>
            <w:bottom w:val="none" w:sz="0" w:space="0" w:color="auto"/>
            <w:right w:val="none" w:sz="0" w:space="0" w:color="auto"/>
          </w:divBdr>
        </w:div>
        <w:div w:id="1473405180">
          <w:marLeft w:val="0"/>
          <w:marRight w:val="0"/>
          <w:marTop w:val="0"/>
          <w:marBottom w:val="0"/>
          <w:divBdr>
            <w:top w:val="none" w:sz="0" w:space="0" w:color="auto"/>
            <w:left w:val="none" w:sz="0" w:space="0" w:color="auto"/>
            <w:bottom w:val="none" w:sz="0" w:space="0" w:color="auto"/>
            <w:right w:val="none" w:sz="0" w:space="0" w:color="auto"/>
          </w:divBdr>
        </w:div>
      </w:divsChild>
    </w:div>
    <w:div w:id="432743673">
      <w:bodyDiv w:val="1"/>
      <w:marLeft w:val="0"/>
      <w:marRight w:val="0"/>
      <w:marTop w:val="0"/>
      <w:marBottom w:val="0"/>
      <w:divBdr>
        <w:top w:val="none" w:sz="0" w:space="0" w:color="auto"/>
        <w:left w:val="none" w:sz="0" w:space="0" w:color="auto"/>
        <w:bottom w:val="none" w:sz="0" w:space="0" w:color="auto"/>
        <w:right w:val="none" w:sz="0" w:space="0" w:color="auto"/>
      </w:divBdr>
    </w:div>
    <w:div w:id="441807460">
      <w:bodyDiv w:val="1"/>
      <w:marLeft w:val="0"/>
      <w:marRight w:val="0"/>
      <w:marTop w:val="0"/>
      <w:marBottom w:val="0"/>
      <w:divBdr>
        <w:top w:val="none" w:sz="0" w:space="0" w:color="auto"/>
        <w:left w:val="none" w:sz="0" w:space="0" w:color="auto"/>
        <w:bottom w:val="none" w:sz="0" w:space="0" w:color="auto"/>
        <w:right w:val="none" w:sz="0" w:space="0" w:color="auto"/>
      </w:divBdr>
    </w:div>
    <w:div w:id="458576826">
      <w:bodyDiv w:val="1"/>
      <w:marLeft w:val="0"/>
      <w:marRight w:val="0"/>
      <w:marTop w:val="0"/>
      <w:marBottom w:val="0"/>
      <w:divBdr>
        <w:top w:val="none" w:sz="0" w:space="0" w:color="auto"/>
        <w:left w:val="none" w:sz="0" w:space="0" w:color="auto"/>
        <w:bottom w:val="none" w:sz="0" w:space="0" w:color="auto"/>
        <w:right w:val="none" w:sz="0" w:space="0" w:color="auto"/>
      </w:divBdr>
    </w:div>
    <w:div w:id="478037374">
      <w:bodyDiv w:val="1"/>
      <w:marLeft w:val="0"/>
      <w:marRight w:val="0"/>
      <w:marTop w:val="0"/>
      <w:marBottom w:val="0"/>
      <w:divBdr>
        <w:top w:val="none" w:sz="0" w:space="0" w:color="auto"/>
        <w:left w:val="none" w:sz="0" w:space="0" w:color="auto"/>
        <w:bottom w:val="none" w:sz="0" w:space="0" w:color="auto"/>
        <w:right w:val="none" w:sz="0" w:space="0" w:color="auto"/>
      </w:divBdr>
    </w:div>
    <w:div w:id="481772557">
      <w:bodyDiv w:val="1"/>
      <w:marLeft w:val="0"/>
      <w:marRight w:val="0"/>
      <w:marTop w:val="0"/>
      <w:marBottom w:val="0"/>
      <w:divBdr>
        <w:top w:val="none" w:sz="0" w:space="0" w:color="auto"/>
        <w:left w:val="none" w:sz="0" w:space="0" w:color="auto"/>
        <w:bottom w:val="none" w:sz="0" w:space="0" w:color="auto"/>
        <w:right w:val="none" w:sz="0" w:space="0" w:color="auto"/>
      </w:divBdr>
      <w:divsChild>
        <w:div w:id="107742656">
          <w:marLeft w:val="0"/>
          <w:marRight w:val="0"/>
          <w:marTop w:val="0"/>
          <w:marBottom w:val="0"/>
          <w:divBdr>
            <w:top w:val="none" w:sz="0" w:space="0" w:color="auto"/>
            <w:left w:val="none" w:sz="0" w:space="0" w:color="auto"/>
            <w:bottom w:val="none" w:sz="0" w:space="0" w:color="auto"/>
            <w:right w:val="none" w:sz="0" w:space="0" w:color="auto"/>
          </w:divBdr>
        </w:div>
        <w:div w:id="926504649">
          <w:marLeft w:val="0"/>
          <w:marRight w:val="0"/>
          <w:marTop w:val="0"/>
          <w:marBottom w:val="0"/>
          <w:divBdr>
            <w:top w:val="none" w:sz="0" w:space="0" w:color="auto"/>
            <w:left w:val="none" w:sz="0" w:space="0" w:color="auto"/>
            <w:bottom w:val="none" w:sz="0" w:space="0" w:color="auto"/>
            <w:right w:val="none" w:sz="0" w:space="0" w:color="auto"/>
          </w:divBdr>
        </w:div>
      </w:divsChild>
    </w:div>
    <w:div w:id="499585512">
      <w:bodyDiv w:val="1"/>
      <w:marLeft w:val="0"/>
      <w:marRight w:val="0"/>
      <w:marTop w:val="0"/>
      <w:marBottom w:val="0"/>
      <w:divBdr>
        <w:top w:val="none" w:sz="0" w:space="0" w:color="auto"/>
        <w:left w:val="none" w:sz="0" w:space="0" w:color="auto"/>
        <w:bottom w:val="none" w:sz="0" w:space="0" w:color="auto"/>
        <w:right w:val="none" w:sz="0" w:space="0" w:color="auto"/>
      </w:divBdr>
    </w:div>
    <w:div w:id="500320961">
      <w:bodyDiv w:val="1"/>
      <w:marLeft w:val="0"/>
      <w:marRight w:val="0"/>
      <w:marTop w:val="0"/>
      <w:marBottom w:val="0"/>
      <w:divBdr>
        <w:top w:val="none" w:sz="0" w:space="0" w:color="auto"/>
        <w:left w:val="none" w:sz="0" w:space="0" w:color="auto"/>
        <w:bottom w:val="none" w:sz="0" w:space="0" w:color="auto"/>
        <w:right w:val="none" w:sz="0" w:space="0" w:color="auto"/>
      </w:divBdr>
    </w:div>
    <w:div w:id="520164735">
      <w:bodyDiv w:val="1"/>
      <w:marLeft w:val="0"/>
      <w:marRight w:val="0"/>
      <w:marTop w:val="0"/>
      <w:marBottom w:val="0"/>
      <w:divBdr>
        <w:top w:val="none" w:sz="0" w:space="0" w:color="auto"/>
        <w:left w:val="none" w:sz="0" w:space="0" w:color="auto"/>
        <w:bottom w:val="none" w:sz="0" w:space="0" w:color="auto"/>
        <w:right w:val="none" w:sz="0" w:space="0" w:color="auto"/>
      </w:divBdr>
    </w:div>
    <w:div w:id="539827678">
      <w:bodyDiv w:val="1"/>
      <w:marLeft w:val="0"/>
      <w:marRight w:val="0"/>
      <w:marTop w:val="0"/>
      <w:marBottom w:val="0"/>
      <w:divBdr>
        <w:top w:val="none" w:sz="0" w:space="0" w:color="auto"/>
        <w:left w:val="none" w:sz="0" w:space="0" w:color="auto"/>
        <w:bottom w:val="none" w:sz="0" w:space="0" w:color="auto"/>
        <w:right w:val="none" w:sz="0" w:space="0" w:color="auto"/>
      </w:divBdr>
    </w:div>
    <w:div w:id="555118945">
      <w:bodyDiv w:val="1"/>
      <w:marLeft w:val="0"/>
      <w:marRight w:val="0"/>
      <w:marTop w:val="0"/>
      <w:marBottom w:val="0"/>
      <w:divBdr>
        <w:top w:val="none" w:sz="0" w:space="0" w:color="auto"/>
        <w:left w:val="none" w:sz="0" w:space="0" w:color="auto"/>
        <w:bottom w:val="none" w:sz="0" w:space="0" w:color="auto"/>
        <w:right w:val="none" w:sz="0" w:space="0" w:color="auto"/>
      </w:divBdr>
    </w:div>
    <w:div w:id="561985601">
      <w:bodyDiv w:val="1"/>
      <w:marLeft w:val="0"/>
      <w:marRight w:val="0"/>
      <w:marTop w:val="0"/>
      <w:marBottom w:val="0"/>
      <w:divBdr>
        <w:top w:val="none" w:sz="0" w:space="0" w:color="auto"/>
        <w:left w:val="none" w:sz="0" w:space="0" w:color="auto"/>
        <w:bottom w:val="none" w:sz="0" w:space="0" w:color="auto"/>
        <w:right w:val="none" w:sz="0" w:space="0" w:color="auto"/>
      </w:divBdr>
    </w:div>
    <w:div w:id="570775844">
      <w:bodyDiv w:val="1"/>
      <w:marLeft w:val="0"/>
      <w:marRight w:val="0"/>
      <w:marTop w:val="0"/>
      <w:marBottom w:val="0"/>
      <w:divBdr>
        <w:top w:val="none" w:sz="0" w:space="0" w:color="auto"/>
        <w:left w:val="none" w:sz="0" w:space="0" w:color="auto"/>
        <w:bottom w:val="none" w:sz="0" w:space="0" w:color="auto"/>
        <w:right w:val="none" w:sz="0" w:space="0" w:color="auto"/>
      </w:divBdr>
      <w:divsChild>
        <w:div w:id="287006350">
          <w:marLeft w:val="0"/>
          <w:marRight w:val="0"/>
          <w:marTop w:val="0"/>
          <w:marBottom w:val="0"/>
          <w:divBdr>
            <w:top w:val="none" w:sz="0" w:space="0" w:color="auto"/>
            <w:left w:val="none" w:sz="0" w:space="0" w:color="auto"/>
            <w:bottom w:val="none" w:sz="0" w:space="0" w:color="auto"/>
            <w:right w:val="none" w:sz="0" w:space="0" w:color="auto"/>
          </w:divBdr>
          <w:divsChild>
            <w:div w:id="81069360">
              <w:marLeft w:val="0"/>
              <w:marRight w:val="0"/>
              <w:marTop w:val="0"/>
              <w:marBottom w:val="0"/>
              <w:divBdr>
                <w:top w:val="none" w:sz="0" w:space="0" w:color="auto"/>
                <w:left w:val="none" w:sz="0" w:space="0" w:color="auto"/>
                <w:bottom w:val="none" w:sz="0" w:space="0" w:color="auto"/>
                <w:right w:val="none" w:sz="0" w:space="0" w:color="auto"/>
              </w:divBdr>
              <w:divsChild>
                <w:div w:id="19188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8553">
      <w:bodyDiv w:val="1"/>
      <w:marLeft w:val="0"/>
      <w:marRight w:val="0"/>
      <w:marTop w:val="0"/>
      <w:marBottom w:val="0"/>
      <w:divBdr>
        <w:top w:val="none" w:sz="0" w:space="0" w:color="auto"/>
        <w:left w:val="none" w:sz="0" w:space="0" w:color="auto"/>
        <w:bottom w:val="none" w:sz="0" w:space="0" w:color="auto"/>
        <w:right w:val="none" w:sz="0" w:space="0" w:color="auto"/>
      </w:divBdr>
    </w:div>
    <w:div w:id="598366366">
      <w:bodyDiv w:val="1"/>
      <w:marLeft w:val="0"/>
      <w:marRight w:val="0"/>
      <w:marTop w:val="0"/>
      <w:marBottom w:val="0"/>
      <w:divBdr>
        <w:top w:val="none" w:sz="0" w:space="0" w:color="auto"/>
        <w:left w:val="none" w:sz="0" w:space="0" w:color="auto"/>
        <w:bottom w:val="none" w:sz="0" w:space="0" w:color="auto"/>
        <w:right w:val="none" w:sz="0" w:space="0" w:color="auto"/>
      </w:divBdr>
    </w:div>
    <w:div w:id="605507132">
      <w:bodyDiv w:val="1"/>
      <w:marLeft w:val="0"/>
      <w:marRight w:val="0"/>
      <w:marTop w:val="0"/>
      <w:marBottom w:val="0"/>
      <w:divBdr>
        <w:top w:val="none" w:sz="0" w:space="0" w:color="auto"/>
        <w:left w:val="none" w:sz="0" w:space="0" w:color="auto"/>
        <w:bottom w:val="none" w:sz="0" w:space="0" w:color="auto"/>
        <w:right w:val="none" w:sz="0" w:space="0" w:color="auto"/>
      </w:divBdr>
    </w:div>
    <w:div w:id="615909051">
      <w:bodyDiv w:val="1"/>
      <w:marLeft w:val="0"/>
      <w:marRight w:val="0"/>
      <w:marTop w:val="0"/>
      <w:marBottom w:val="0"/>
      <w:divBdr>
        <w:top w:val="none" w:sz="0" w:space="0" w:color="auto"/>
        <w:left w:val="none" w:sz="0" w:space="0" w:color="auto"/>
        <w:bottom w:val="none" w:sz="0" w:space="0" w:color="auto"/>
        <w:right w:val="none" w:sz="0" w:space="0" w:color="auto"/>
      </w:divBdr>
    </w:div>
    <w:div w:id="677855575">
      <w:bodyDiv w:val="1"/>
      <w:marLeft w:val="0"/>
      <w:marRight w:val="0"/>
      <w:marTop w:val="0"/>
      <w:marBottom w:val="0"/>
      <w:divBdr>
        <w:top w:val="none" w:sz="0" w:space="0" w:color="auto"/>
        <w:left w:val="none" w:sz="0" w:space="0" w:color="auto"/>
        <w:bottom w:val="none" w:sz="0" w:space="0" w:color="auto"/>
        <w:right w:val="none" w:sz="0" w:space="0" w:color="auto"/>
      </w:divBdr>
    </w:div>
    <w:div w:id="687371861">
      <w:bodyDiv w:val="1"/>
      <w:marLeft w:val="0"/>
      <w:marRight w:val="0"/>
      <w:marTop w:val="0"/>
      <w:marBottom w:val="0"/>
      <w:divBdr>
        <w:top w:val="none" w:sz="0" w:space="0" w:color="auto"/>
        <w:left w:val="none" w:sz="0" w:space="0" w:color="auto"/>
        <w:bottom w:val="none" w:sz="0" w:space="0" w:color="auto"/>
        <w:right w:val="none" w:sz="0" w:space="0" w:color="auto"/>
      </w:divBdr>
    </w:div>
    <w:div w:id="701244622">
      <w:bodyDiv w:val="1"/>
      <w:marLeft w:val="0"/>
      <w:marRight w:val="0"/>
      <w:marTop w:val="0"/>
      <w:marBottom w:val="0"/>
      <w:divBdr>
        <w:top w:val="none" w:sz="0" w:space="0" w:color="auto"/>
        <w:left w:val="none" w:sz="0" w:space="0" w:color="auto"/>
        <w:bottom w:val="none" w:sz="0" w:space="0" w:color="auto"/>
        <w:right w:val="none" w:sz="0" w:space="0" w:color="auto"/>
      </w:divBdr>
    </w:div>
    <w:div w:id="770976934">
      <w:bodyDiv w:val="1"/>
      <w:marLeft w:val="0"/>
      <w:marRight w:val="0"/>
      <w:marTop w:val="0"/>
      <w:marBottom w:val="0"/>
      <w:divBdr>
        <w:top w:val="none" w:sz="0" w:space="0" w:color="auto"/>
        <w:left w:val="none" w:sz="0" w:space="0" w:color="auto"/>
        <w:bottom w:val="none" w:sz="0" w:space="0" w:color="auto"/>
        <w:right w:val="none" w:sz="0" w:space="0" w:color="auto"/>
      </w:divBdr>
    </w:div>
    <w:div w:id="784425027">
      <w:bodyDiv w:val="1"/>
      <w:marLeft w:val="0"/>
      <w:marRight w:val="0"/>
      <w:marTop w:val="0"/>
      <w:marBottom w:val="0"/>
      <w:divBdr>
        <w:top w:val="none" w:sz="0" w:space="0" w:color="auto"/>
        <w:left w:val="none" w:sz="0" w:space="0" w:color="auto"/>
        <w:bottom w:val="none" w:sz="0" w:space="0" w:color="auto"/>
        <w:right w:val="none" w:sz="0" w:space="0" w:color="auto"/>
      </w:divBdr>
      <w:divsChild>
        <w:div w:id="28268364">
          <w:marLeft w:val="0"/>
          <w:marRight w:val="0"/>
          <w:marTop w:val="0"/>
          <w:marBottom w:val="0"/>
          <w:divBdr>
            <w:top w:val="none" w:sz="0" w:space="0" w:color="auto"/>
            <w:left w:val="none" w:sz="0" w:space="0" w:color="auto"/>
            <w:bottom w:val="none" w:sz="0" w:space="0" w:color="auto"/>
            <w:right w:val="none" w:sz="0" w:space="0" w:color="auto"/>
          </w:divBdr>
        </w:div>
        <w:div w:id="213547258">
          <w:marLeft w:val="0"/>
          <w:marRight w:val="0"/>
          <w:marTop w:val="0"/>
          <w:marBottom w:val="0"/>
          <w:divBdr>
            <w:top w:val="none" w:sz="0" w:space="0" w:color="auto"/>
            <w:left w:val="none" w:sz="0" w:space="0" w:color="auto"/>
            <w:bottom w:val="none" w:sz="0" w:space="0" w:color="auto"/>
            <w:right w:val="none" w:sz="0" w:space="0" w:color="auto"/>
          </w:divBdr>
        </w:div>
        <w:div w:id="237328744">
          <w:marLeft w:val="0"/>
          <w:marRight w:val="0"/>
          <w:marTop w:val="0"/>
          <w:marBottom w:val="0"/>
          <w:divBdr>
            <w:top w:val="none" w:sz="0" w:space="0" w:color="auto"/>
            <w:left w:val="none" w:sz="0" w:space="0" w:color="auto"/>
            <w:bottom w:val="none" w:sz="0" w:space="0" w:color="auto"/>
            <w:right w:val="none" w:sz="0" w:space="0" w:color="auto"/>
          </w:divBdr>
        </w:div>
        <w:div w:id="352540717">
          <w:marLeft w:val="0"/>
          <w:marRight w:val="0"/>
          <w:marTop w:val="0"/>
          <w:marBottom w:val="0"/>
          <w:divBdr>
            <w:top w:val="none" w:sz="0" w:space="0" w:color="auto"/>
            <w:left w:val="none" w:sz="0" w:space="0" w:color="auto"/>
            <w:bottom w:val="none" w:sz="0" w:space="0" w:color="auto"/>
            <w:right w:val="none" w:sz="0" w:space="0" w:color="auto"/>
          </w:divBdr>
        </w:div>
        <w:div w:id="856431692">
          <w:marLeft w:val="0"/>
          <w:marRight w:val="0"/>
          <w:marTop w:val="0"/>
          <w:marBottom w:val="0"/>
          <w:divBdr>
            <w:top w:val="none" w:sz="0" w:space="0" w:color="auto"/>
            <w:left w:val="none" w:sz="0" w:space="0" w:color="auto"/>
            <w:bottom w:val="none" w:sz="0" w:space="0" w:color="auto"/>
            <w:right w:val="none" w:sz="0" w:space="0" w:color="auto"/>
          </w:divBdr>
        </w:div>
        <w:div w:id="1756632409">
          <w:marLeft w:val="0"/>
          <w:marRight w:val="0"/>
          <w:marTop w:val="0"/>
          <w:marBottom w:val="0"/>
          <w:divBdr>
            <w:top w:val="none" w:sz="0" w:space="0" w:color="auto"/>
            <w:left w:val="none" w:sz="0" w:space="0" w:color="auto"/>
            <w:bottom w:val="none" w:sz="0" w:space="0" w:color="auto"/>
            <w:right w:val="none" w:sz="0" w:space="0" w:color="auto"/>
          </w:divBdr>
        </w:div>
        <w:div w:id="2008747740">
          <w:marLeft w:val="0"/>
          <w:marRight w:val="0"/>
          <w:marTop w:val="0"/>
          <w:marBottom w:val="0"/>
          <w:divBdr>
            <w:top w:val="none" w:sz="0" w:space="0" w:color="auto"/>
            <w:left w:val="none" w:sz="0" w:space="0" w:color="auto"/>
            <w:bottom w:val="none" w:sz="0" w:space="0" w:color="auto"/>
            <w:right w:val="none" w:sz="0" w:space="0" w:color="auto"/>
          </w:divBdr>
        </w:div>
      </w:divsChild>
    </w:div>
    <w:div w:id="788360301">
      <w:bodyDiv w:val="1"/>
      <w:marLeft w:val="0"/>
      <w:marRight w:val="0"/>
      <w:marTop w:val="0"/>
      <w:marBottom w:val="0"/>
      <w:divBdr>
        <w:top w:val="none" w:sz="0" w:space="0" w:color="auto"/>
        <w:left w:val="none" w:sz="0" w:space="0" w:color="auto"/>
        <w:bottom w:val="none" w:sz="0" w:space="0" w:color="auto"/>
        <w:right w:val="none" w:sz="0" w:space="0" w:color="auto"/>
      </w:divBdr>
    </w:div>
    <w:div w:id="802239030">
      <w:bodyDiv w:val="1"/>
      <w:marLeft w:val="0"/>
      <w:marRight w:val="0"/>
      <w:marTop w:val="0"/>
      <w:marBottom w:val="0"/>
      <w:divBdr>
        <w:top w:val="none" w:sz="0" w:space="0" w:color="auto"/>
        <w:left w:val="none" w:sz="0" w:space="0" w:color="auto"/>
        <w:bottom w:val="none" w:sz="0" w:space="0" w:color="auto"/>
        <w:right w:val="none" w:sz="0" w:space="0" w:color="auto"/>
      </w:divBdr>
    </w:div>
    <w:div w:id="849639953">
      <w:bodyDiv w:val="1"/>
      <w:marLeft w:val="0"/>
      <w:marRight w:val="0"/>
      <w:marTop w:val="0"/>
      <w:marBottom w:val="0"/>
      <w:divBdr>
        <w:top w:val="none" w:sz="0" w:space="0" w:color="auto"/>
        <w:left w:val="none" w:sz="0" w:space="0" w:color="auto"/>
        <w:bottom w:val="none" w:sz="0" w:space="0" w:color="auto"/>
        <w:right w:val="none" w:sz="0" w:space="0" w:color="auto"/>
      </w:divBdr>
    </w:div>
    <w:div w:id="851265616">
      <w:bodyDiv w:val="1"/>
      <w:marLeft w:val="0"/>
      <w:marRight w:val="0"/>
      <w:marTop w:val="0"/>
      <w:marBottom w:val="0"/>
      <w:divBdr>
        <w:top w:val="none" w:sz="0" w:space="0" w:color="auto"/>
        <w:left w:val="none" w:sz="0" w:space="0" w:color="auto"/>
        <w:bottom w:val="none" w:sz="0" w:space="0" w:color="auto"/>
        <w:right w:val="none" w:sz="0" w:space="0" w:color="auto"/>
      </w:divBdr>
      <w:divsChild>
        <w:div w:id="241572666">
          <w:marLeft w:val="0"/>
          <w:marRight w:val="0"/>
          <w:marTop w:val="0"/>
          <w:marBottom w:val="0"/>
          <w:divBdr>
            <w:top w:val="none" w:sz="0" w:space="0" w:color="auto"/>
            <w:left w:val="none" w:sz="0" w:space="0" w:color="auto"/>
            <w:bottom w:val="none" w:sz="0" w:space="0" w:color="auto"/>
            <w:right w:val="none" w:sz="0" w:space="0" w:color="auto"/>
          </w:divBdr>
        </w:div>
        <w:div w:id="251861803">
          <w:marLeft w:val="0"/>
          <w:marRight w:val="0"/>
          <w:marTop w:val="0"/>
          <w:marBottom w:val="0"/>
          <w:divBdr>
            <w:top w:val="none" w:sz="0" w:space="0" w:color="auto"/>
            <w:left w:val="none" w:sz="0" w:space="0" w:color="auto"/>
            <w:bottom w:val="none" w:sz="0" w:space="0" w:color="auto"/>
            <w:right w:val="none" w:sz="0" w:space="0" w:color="auto"/>
          </w:divBdr>
        </w:div>
        <w:div w:id="402457355">
          <w:marLeft w:val="0"/>
          <w:marRight w:val="0"/>
          <w:marTop w:val="0"/>
          <w:marBottom w:val="0"/>
          <w:divBdr>
            <w:top w:val="none" w:sz="0" w:space="0" w:color="auto"/>
            <w:left w:val="none" w:sz="0" w:space="0" w:color="auto"/>
            <w:bottom w:val="none" w:sz="0" w:space="0" w:color="auto"/>
            <w:right w:val="none" w:sz="0" w:space="0" w:color="auto"/>
          </w:divBdr>
        </w:div>
        <w:div w:id="948467778">
          <w:marLeft w:val="0"/>
          <w:marRight w:val="0"/>
          <w:marTop w:val="0"/>
          <w:marBottom w:val="0"/>
          <w:divBdr>
            <w:top w:val="none" w:sz="0" w:space="0" w:color="auto"/>
            <w:left w:val="none" w:sz="0" w:space="0" w:color="auto"/>
            <w:bottom w:val="none" w:sz="0" w:space="0" w:color="auto"/>
            <w:right w:val="none" w:sz="0" w:space="0" w:color="auto"/>
          </w:divBdr>
        </w:div>
        <w:div w:id="953756529">
          <w:marLeft w:val="0"/>
          <w:marRight w:val="0"/>
          <w:marTop w:val="0"/>
          <w:marBottom w:val="0"/>
          <w:divBdr>
            <w:top w:val="none" w:sz="0" w:space="0" w:color="auto"/>
            <w:left w:val="none" w:sz="0" w:space="0" w:color="auto"/>
            <w:bottom w:val="none" w:sz="0" w:space="0" w:color="auto"/>
            <w:right w:val="none" w:sz="0" w:space="0" w:color="auto"/>
          </w:divBdr>
        </w:div>
        <w:div w:id="1015577287">
          <w:marLeft w:val="0"/>
          <w:marRight w:val="0"/>
          <w:marTop w:val="0"/>
          <w:marBottom w:val="0"/>
          <w:divBdr>
            <w:top w:val="none" w:sz="0" w:space="0" w:color="auto"/>
            <w:left w:val="none" w:sz="0" w:space="0" w:color="auto"/>
            <w:bottom w:val="none" w:sz="0" w:space="0" w:color="auto"/>
            <w:right w:val="none" w:sz="0" w:space="0" w:color="auto"/>
          </w:divBdr>
        </w:div>
        <w:div w:id="1069110662">
          <w:marLeft w:val="0"/>
          <w:marRight w:val="0"/>
          <w:marTop w:val="0"/>
          <w:marBottom w:val="0"/>
          <w:divBdr>
            <w:top w:val="none" w:sz="0" w:space="0" w:color="auto"/>
            <w:left w:val="none" w:sz="0" w:space="0" w:color="auto"/>
            <w:bottom w:val="none" w:sz="0" w:space="0" w:color="auto"/>
            <w:right w:val="none" w:sz="0" w:space="0" w:color="auto"/>
          </w:divBdr>
        </w:div>
        <w:div w:id="1219318485">
          <w:marLeft w:val="0"/>
          <w:marRight w:val="0"/>
          <w:marTop w:val="0"/>
          <w:marBottom w:val="0"/>
          <w:divBdr>
            <w:top w:val="none" w:sz="0" w:space="0" w:color="auto"/>
            <w:left w:val="none" w:sz="0" w:space="0" w:color="auto"/>
            <w:bottom w:val="none" w:sz="0" w:space="0" w:color="auto"/>
            <w:right w:val="none" w:sz="0" w:space="0" w:color="auto"/>
          </w:divBdr>
        </w:div>
        <w:div w:id="1305231179">
          <w:marLeft w:val="0"/>
          <w:marRight w:val="0"/>
          <w:marTop w:val="0"/>
          <w:marBottom w:val="0"/>
          <w:divBdr>
            <w:top w:val="none" w:sz="0" w:space="0" w:color="auto"/>
            <w:left w:val="none" w:sz="0" w:space="0" w:color="auto"/>
            <w:bottom w:val="none" w:sz="0" w:space="0" w:color="auto"/>
            <w:right w:val="none" w:sz="0" w:space="0" w:color="auto"/>
          </w:divBdr>
        </w:div>
      </w:divsChild>
    </w:div>
    <w:div w:id="874586140">
      <w:bodyDiv w:val="1"/>
      <w:marLeft w:val="0"/>
      <w:marRight w:val="0"/>
      <w:marTop w:val="0"/>
      <w:marBottom w:val="0"/>
      <w:divBdr>
        <w:top w:val="none" w:sz="0" w:space="0" w:color="auto"/>
        <w:left w:val="none" w:sz="0" w:space="0" w:color="auto"/>
        <w:bottom w:val="none" w:sz="0" w:space="0" w:color="auto"/>
        <w:right w:val="none" w:sz="0" w:space="0" w:color="auto"/>
      </w:divBdr>
    </w:div>
    <w:div w:id="882903903">
      <w:bodyDiv w:val="1"/>
      <w:marLeft w:val="0"/>
      <w:marRight w:val="0"/>
      <w:marTop w:val="0"/>
      <w:marBottom w:val="0"/>
      <w:divBdr>
        <w:top w:val="none" w:sz="0" w:space="0" w:color="auto"/>
        <w:left w:val="none" w:sz="0" w:space="0" w:color="auto"/>
        <w:bottom w:val="none" w:sz="0" w:space="0" w:color="auto"/>
        <w:right w:val="none" w:sz="0" w:space="0" w:color="auto"/>
      </w:divBdr>
    </w:div>
    <w:div w:id="904071821">
      <w:bodyDiv w:val="1"/>
      <w:marLeft w:val="0"/>
      <w:marRight w:val="0"/>
      <w:marTop w:val="0"/>
      <w:marBottom w:val="0"/>
      <w:divBdr>
        <w:top w:val="none" w:sz="0" w:space="0" w:color="auto"/>
        <w:left w:val="none" w:sz="0" w:space="0" w:color="auto"/>
        <w:bottom w:val="none" w:sz="0" w:space="0" w:color="auto"/>
        <w:right w:val="none" w:sz="0" w:space="0" w:color="auto"/>
      </w:divBdr>
    </w:div>
    <w:div w:id="921178337">
      <w:bodyDiv w:val="1"/>
      <w:marLeft w:val="0"/>
      <w:marRight w:val="0"/>
      <w:marTop w:val="0"/>
      <w:marBottom w:val="0"/>
      <w:divBdr>
        <w:top w:val="none" w:sz="0" w:space="0" w:color="auto"/>
        <w:left w:val="none" w:sz="0" w:space="0" w:color="auto"/>
        <w:bottom w:val="none" w:sz="0" w:space="0" w:color="auto"/>
        <w:right w:val="none" w:sz="0" w:space="0" w:color="auto"/>
      </w:divBdr>
      <w:divsChild>
        <w:div w:id="54277115">
          <w:marLeft w:val="0"/>
          <w:marRight w:val="0"/>
          <w:marTop w:val="0"/>
          <w:marBottom w:val="0"/>
          <w:divBdr>
            <w:top w:val="none" w:sz="0" w:space="0" w:color="auto"/>
            <w:left w:val="none" w:sz="0" w:space="0" w:color="auto"/>
            <w:bottom w:val="none" w:sz="0" w:space="0" w:color="auto"/>
            <w:right w:val="none" w:sz="0" w:space="0" w:color="auto"/>
          </w:divBdr>
        </w:div>
        <w:div w:id="91321115">
          <w:marLeft w:val="0"/>
          <w:marRight w:val="0"/>
          <w:marTop w:val="0"/>
          <w:marBottom w:val="0"/>
          <w:divBdr>
            <w:top w:val="none" w:sz="0" w:space="0" w:color="auto"/>
            <w:left w:val="none" w:sz="0" w:space="0" w:color="auto"/>
            <w:bottom w:val="none" w:sz="0" w:space="0" w:color="auto"/>
            <w:right w:val="none" w:sz="0" w:space="0" w:color="auto"/>
          </w:divBdr>
        </w:div>
        <w:div w:id="93746753">
          <w:marLeft w:val="0"/>
          <w:marRight w:val="0"/>
          <w:marTop w:val="0"/>
          <w:marBottom w:val="0"/>
          <w:divBdr>
            <w:top w:val="none" w:sz="0" w:space="0" w:color="auto"/>
            <w:left w:val="none" w:sz="0" w:space="0" w:color="auto"/>
            <w:bottom w:val="none" w:sz="0" w:space="0" w:color="auto"/>
            <w:right w:val="none" w:sz="0" w:space="0" w:color="auto"/>
          </w:divBdr>
        </w:div>
        <w:div w:id="831725332">
          <w:marLeft w:val="0"/>
          <w:marRight w:val="0"/>
          <w:marTop w:val="0"/>
          <w:marBottom w:val="0"/>
          <w:divBdr>
            <w:top w:val="none" w:sz="0" w:space="0" w:color="auto"/>
            <w:left w:val="none" w:sz="0" w:space="0" w:color="auto"/>
            <w:bottom w:val="none" w:sz="0" w:space="0" w:color="auto"/>
            <w:right w:val="none" w:sz="0" w:space="0" w:color="auto"/>
          </w:divBdr>
        </w:div>
        <w:div w:id="1001157070">
          <w:marLeft w:val="0"/>
          <w:marRight w:val="0"/>
          <w:marTop w:val="0"/>
          <w:marBottom w:val="0"/>
          <w:divBdr>
            <w:top w:val="none" w:sz="0" w:space="0" w:color="auto"/>
            <w:left w:val="none" w:sz="0" w:space="0" w:color="auto"/>
            <w:bottom w:val="none" w:sz="0" w:space="0" w:color="auto"/>
            <w:right w:val="none" w:sz="0" w:space="0" w:color="auto"/>
          </w:divBdr>
        </w:div>
        <w:div w:id="1149009286">
          <w:marLeft w:val="0"/>
          <w:marRight w:val="0"/>
          <w:marTop w:val="0"/>
          <w:marBottom w:val="0"/>
          <w:divBdr>
            <w:top w:val="none" w:sz="0" w:space="0" w:color="auto"/>
            <w:left w:val="none" w:sz="0" w:space="0" w:color="auto"/>
            <w:bottom w:val="none" w:sz="0" w:space="0" w:color="auto"/>
            <w:right w:val="none" w:sz="0" w:space="0" w:color="auto"/>
          </w:divBdr>
        </w:div>
        <w:div w:id="1575164045">
          <w:marLeft w:val="0"/>
          <w:marRight w:val="0"/>
          <w:marTop w:val="0"/>
          <w:marBottom w:val="0"/>
          <w:divBdr>
            <w:top w:val="none" w:sz="0" w:space="0" w:color="auto"/>
            <w:left w:val="none" w:sz="0" w:space="0" w:color="auto"/>
            <w:bottom w:val="none" w:sz="0" w:space="0" w:color="auto"/>
            <w:right w:val="none" w:sz="0" w:space="0" w:color="auto"/>
          </w:divBdr>
        </w:div>
        <w:div w:id="1859927004">
          <w:marLeft w:val="0"/>
          <w:marRight w:val="0"/>
          <w:marTop w:val="0"/>
          <w:marBottom w:val="0"/>
          <w:divBdr>
            <w:top w:val="none" w:sz="0" w:space="0" w:color="auto"/>
            <w:left w:val="none" w:sz="0" w:space="0" w:color="auto"/>
            <w:bottom w:val="none" w:sz="0" w:space="0" w:color="auto"/>
            <w:right w:val="none" w:sz="0" w:space="0" w:color="auto"/>
          </w:divBdr>
        </w:div>
        <w:div w:id="2003046908">
          <w:marLeft w:val="0"/>
          <w:marRight w:val="0"/>
          <w:marTop w:val="0"/>
          <w:marBottom w:val="0"/>
          <w:divBdr>
            <w:top w:val="none" w:sz="0" w:space="0" w:color="auto"/>
            <w:left w:val="none" w:sz="0" w:space="0" w:color="auto"/>
            <w:bottom w:val="none" w:sz="0" w:space="0" w:color="auto"/>
            <w:right w:val="none" w:sz="0" w:space="0" w:color="auto"/>
          </w:divBdr>
        </w:div>
      </w:divsChild>
    </w:div>
    <w:div w:id="950208590">
      <w:bodyDiv w:val="1"/>
      <w:marLeft w:val="0"/>
      <w:marRight w:val="0"/>
      <w:marTop w:val="0"/>
      <w:marBottom w:val="0"/>
      <w:divBdr>
        <w:top w:val="none" w:sz="0" w:space="0" w:color="auto"/>
        <w:left w:val="none" w:sz="0" w:space="0" w:color="auto"/>
        <w:bottom w:val="none" w:sz="0" w:space="0" w:color="auto"/>
        <w:right w:val="none" w:sz="0" w:space="0" w:color="auto"/>
      </w:divBdr>
    </w:div>
    <w:div w:id="969017077">
      <w:bodyDiv w:val="1"/>
      <w:marLeft w:val="0"/>
      <w:marRight w:val="0"/>
      <w:marTop w:val="0"/>
      <w:marBottom w:val="0"/>
      <w:divBdr>
        <w:top w:val="none" w:sz="0" w:space="0" w:color="auto"/>
        <w:left w:val="none" w:sz="0" w:space="0" w:color="auto"/>
        <w:bottom w:val="none" w:sz="0" w:space="0" w:color="auto"/>
        <w:right w:val="none" w:sz="0" w:space="0" w:color="auto"/>
      </w:divBdr>
      <w:divsChild>
        <w:div w:id="836043150">
          <w:marLeft w:val="0"/>
          <w:marRight w:val="0"/>
          <w:marTop w:val="0"/>
          <w:marBottom w:val="0"/>
          <w:divBdr>
            <w:top w:val="none" w:sz="0" w:space="0" w:color="auto"/>
            <w:left w:val="none" w:sz="0" w:space="0" w:color="auto"/>
            <w:bottom w:val="none" w:sz="0" w:space="0" w:color="auto"/>
            <w:right w:val="none" w:sz="0" w:space="0" w:color="auto"/>
          </w:divBdr>
        </w:div>
        <w:div w:id="961613381">
          <w:marLeft w:val="0"/>
          <w:marRight w:val="0"/>
          <w:marTop w:val="0"/>
          <w:marBottom w:val="0"/>
          <w:divBdr>
            <w:top w:val="none" w:sz="0" w:space="0" w:color="auto"/>
            <w:left w:val="none" w:sz="0" w:space="0" w:color="auto"/>
            <w:bottom w:val="none" w:sz="0" w:space="0" w:color="auto"/>
            <w:right w:val="none" w:sz="0" w:space="0" w:color="auto"/>
          </w:divBdr>
        </w:div>
        <w:div w:id="1794133929">
          <w:marLeft w:val="0"/>
          <w:marRight w:val="0"/>
          <w:marTop w:val="0"/>
          <w:marBottom w:val="0"/>
          <w:divBdr>
            <w:top w:val="none" w:sz="0" w:space="0" w:color="auto"/>
            <w:left w:val="none" w:sz="0" w:space="0" w:color="auto"/>
            <w:bottom w:val="none" w:sz="0" w:space="0" w:color="auto"/>
            <w:right w:val="none" w:sz="0" w:space="0" w:color="auto"/>
          </w:divBdr>
        </w:div>
        <w:div w:id="1865361759">
          <w:marLeft w:val="0"/>
          <w:marRight w:val="0"/>
          <w:marTop w:val="0"/>
          <w:marBottom w:val="0"/>
          <w:divBdr>
            <w:top w:val="none" w:sz="0" w:space="0" w:color="auto"/>
            <w:left w:val="none" w:sz="0" w:space="0" w:color="auto"/>
            <w:bottom w:val="none" w:sz="0" w:space="0" w:color="auto"/>
            <w:right w:val="none" w:sz="0" w:space="0" w:color="auto"/>
          </w:divBdr>
        </w:div>
      </w:divsChild>
    </w:div>
    <w:div w:id="980377957">
      <w:bodyDiv w:val="1"/>
      <w:marLeft w:val="0"/>
      <w:marRight w:val="0"/>
      <w:marTop w:val="0"/>
      <w:marBottom w:val="0"/>
      <w:divBdr>
        <w:top w:val="none" w:sz="0" w:space="0" w:color="auto"/>
        <w:left w:val="none" w:sz="0" w:space="0" w:color="auto"/>
        <w:bottom w:val="none" w:sz="0" w:space="0" w:color="auto"/>
        <w:right w:val="none" w:sz="0" w:space="0" w:color="auto"/>
      </w:divBdr>
    </w:div>
    <w:div w:id="1028722087">
      <w:bodyDiv w:val="1"/>
      <w:marLeft w:val="0"/>
      <w:marRight w:val="0"/>
      <w:marTop w:val="0"/>
      <w:marBottom w:val="0"/>
      <w:divBdr>
        <w:top w:val="none" w:sz="0" w:space="0" w:color="auto"/>
        <w:left w:val="none" w:sz="0" w:space="0" w:color="auto"/>
        <w:bottom w:val="none" w:sz="0" w:space="0" w:color="auto"/>
        <w:right w:val="none" w:sz="0" w:space="0" w:color="auto"/>
      </w:divBdr>
      <w:divsChild>
        <w:div w:id="13852148">
          <w:marLeft w:val="0"/>
          <w:marRight w:val="0"/>
          <w:marTop w:val="0"/>
          <w:marBottom w:val="0"/>
          <w:divBdr>
            <w:top w:val="none" w:sz="0" w:space="0" w:color="auto"/>
            <w:left w:val="none" w:sz="0" w:space="0" w:color="auto"/>
            <w:bottom w:val="none" w:sz="0" w:space="0" w:color="auto"/>
            <w:right w:val="none" w:sz="0" w:space="0" w:color="auto"/>
          </w:divBdr>
        </w:div>
        <w:div w:id="97256002">
          <w:marLeft w:val="0"/>
          <w:marRight w:val="0"/>
          <w:marTop w:val="0"/>
          <w:marBottom w:val="0"/>
          <w:divBdr>
            <w:top w:val="none" w:sz="0" w:space="0" w:color="auto"/>
            <w:left w:val="none" w:sz="0" w:space="0" w:color="auto"/>
            <w:bottom w:val="none" w:sz="0" w:space="0" w:color="auto"/>
            <w:right w:val="none" w:sz="0" w:space="0" w:color="auto"/>
          </w:divBdr>
        </w:div>
        <w:div w:id="116028857">
          <w:marLeft w:val="0"/>
          <w:marRight w:val="0"/>
          <w:marTop w:val="0"/>
          <w:marBottom w:val="0"/>
          <w:divBdr>
            <w:top w:val="none" w:sz="0" w:space="0" w:color="auto"/>
            <w:left w:val="none" w:sz="0" w:space="0" w:color="auto"/>
            <w:bottom w:val="none" w:sz="0" w:space="0" w:color="auto"/>
            <w:right w:val="none" w:sz="0" w:space="0" w:color="auto"/>
          </w:divBdr>
        </w:div>
        <w:div w:id="189030286">
          <w:marLeft w:val="0"/>
          <w:marRight w:val="0"/>
          <w:marTop w:val="0"/>
          <w:marBottom w:val="0"/>
          <w:divBdr>
            <w:top w:val="none" w:sz="0" w:space="0" w:color="auto"/>
            <w:left w:val="none" w:sz="0" w:space="0" w:color="auto"/>
            <w:bottom w:val="none" w:sz="0" w:space="0" w:color="auto"/>
            <w:right w:val="none" w:sz="0" w:space="0" w:color="auto"/>
          </w:divBdr>
        </w:div>
        <w:div w:id="283317693">
          <w:marLeft w:val="0"/>
          <w:marRight w:val="0"/>
          <w:marTop w:val="0"/>
          <w:marBottom w:val="0"/>
          <w:divBdr>
            <w:top w:val="none" w:sz="0" w:space="0" w:color="auto"/>
            <w:left w:val="none" w:sz="0" w:space="0" w:color="auto"/>
            <w:bottom w:val="none" w:sz="0" w:space="0" w:color="auto"/>
            <w:right w:val="none" w:sz="0" w:space="0" w:color="auto"/>
          </w:divBdr>
        </w:div>
        <w:div w:id="347294146">
          <w:marLeft w:val="0"/>
          <w:marRight w:val="0"/>
          <w:marTop w:val="0"/>
          <w:marBottom w:val="0"/>
          <w:divBdr>
            <w:top w:val="none" w:sz="0" w:space="0" w:color="auto"/>
            <w:left w:val="none" w:sz="0" w:space="0" w:color="auto"/>
            <w:bottom w:val="none" w:sz="0" w:space="0" w:color="auto"/>
            <w:right w:val="none" w:sz="0" w:space="0" w:color="auto"/>
          </w:divBdr>
        </w:div>
        <w:div w:id="348529812">
          <w:marLeft w:val="0"/>
          <w:marRight w:val="0"/>
          <w:marTop w:val="0"/>
          <w:marBottom w:val="0"/>
          <w:divBdr>
            <w:top w:val="none" w:sz="0" w:space="0" w:color="auto"/>
            <w:left w:val="none" w:sz="0" w:space="0" w:color="auto"/>
            <w:bottom w:val="none" w:sz="0" w:space="0" w:color="auto"/>
            <w:right w:val="none" w:sz="0" w:space="0" w:color="auto"/>
          </w:divBdr>
        </w:div>
        <w:div w:id="351732504">
          <w:marLeft w:val="0"/>
          <w:marRight w:val="0"/>
          <w:marTop w:val="0"/>
          <w:marBottom w:val="0"/>
          <w:divBdr>
            <w:top w:val="none" w:sz="0" w:space="0" w:color="auto"/>
            <w:left w:val="none" w:sz="0" w:space="0" w:color="auto"/>
            <w:bottom w:val="none" w:sz="0" w:space="0" w:color="auto"/>
            <w:right w:val="none" w:sz="0" w:space="0" w:color="auto"/>
          </w:divBdr>
        </w:div>
        <w:div w:id="380638581">
          <w:marLeft w:val="0"/>
          <w:marRight w:val="0"/>
          <w:marTop w:val="0"/>
          <w:marBottom w:val="0"/>
          <w:divBdr>
            <w:top w:val="none" w:sz="0" w:space="0" w:color="auto"/>
            <w:left w:val="none" w:sz="0" w:space="0" w:color="auto"/>
            <w:bottom w:val="none" w:sz="0" w:space="0" w:color="auto"/>
            <w:right w:val="none" w:sz="0" w:space="0" w:color="auto"/>
          </w:divBdr>
        </w:div>
        <w:div w:id="390420684">
          <w:marLeft w:val="0"/>
          <w:marRight w:val="0"/>
          <w:marTop w:val="0"/>
          <w:marBottom w:val="0"/>
          <w:divBdr>
            <w:top w:val="none" w:sz="0" w:space="0" w:color="auto"/>
            <w:left w:val="none" w:sz="0" w:space="0" w:color="auto"/>
            <w:bottom w:val="none" w:sz="0" w:space="0" w:color="auto"/>
            <w:right w:val="none" w:sz="0" w:space="0" w:color="auto"/>
          </w:divBdr>
        </w:div>
        <w:div w:id="497501828">
          <w:marLeft w:val="0"/>
          <w:marRight w:val="0"/>
          <w:marTop w:val="0"/>
          <w:marBottom w:val="0"/>
          <w:divBdr>
            <w:top w:val="none" w:sz="0" w:space="0" w:color="auto"/>
            <w:left w:val="none" w:sz="0" w:space="0" w:color="auto"/>
            <w:bottom w:val="none" w:sz="0" w:space="0" w:color="auto"/>
            <w:right w:val="none" w:sz="0" w:space="0" w:color="auto"/>
          </w:divBdr>
        </w:div>
        <w:div w:id="610623642">
          <w:marLeft w:val="0"/>
          <w:marRight w:val="0"/>
          <w:marTop w:val="0"/>
          <w:marBottom w:val="0"/>
          <w:divBdr>
            <w:top w:val="none" w:sz="0" w:space="0" w:color="auto"/>
            <w:left w:val="none" w:sz="0" w:space="0" w:color="auto"/>
            <w:bottom w:val="none" w:sz="0" w:space="0" w:color="auto"/>
            <w:right w:val="none" w:sz="0" w:space="0" w:color="auto"/>
          </w:divBdr>
        </w:div>
        <w:div w:id="612327704">
          <w:marLeft w:val="0"/>
          <w:marRight w:val="0"/>
          <w:marTop w:val="0"/>
          <w:marBottom w:val="0"/>
          <w:divBdr>
            <w:top w:val="none" w:sz="0" w:space="0" w:color="auto"/>
            <w:left w:val="none" w:sz="0" w:space="0" w:color="auto"/>
            <w:bottom w:val="none" w:sz="0" w:space="0" w:color="auto"/>
            <w:right w:val="none" w:sz="0" w:space="0" w:color="auto"/>
          </w:divBdr>
        </w:div>
        <w:div w:id="674916993">
          <w:marLeft w:val="0"/>
          <w:marRight w:val="0"/>
          <w:marTop w:val="0"/>
          <w:marBottom w:val="0"/>
          <w:divBdr>
            <w:top w:val="none" w:sz="0" w:space="0" w:color="auto"/>
            <w:left w:val="none" w:sz="0" w:space="0" w:color="auto"/>
            <w:bottom w:val="none" w:sz="0" w:space="0" w:color="auto"/>
            <w:right w:val="none" w:sz="0" w:space="0" w:color="auto"/>
          </w:divBdr>
        </w:div>
        <w:div w:id="830095705">
          <w:marLeft w:val="0"/>
          <w:marRight w:val="0"/>
          <w:marTop w:val="0"/>
          <w:marBottom w:val="0"/>
          <w:divBdr>
            <w:top w:val="none" w:sz="0" w:space="0" w:color="auto"/>
            <w:left w:val="none" w:sz="0" w:space="0" w:color="auto"/>
            <w:bottom w:val="none" w:sz="0" w:space="0" w:color="auto"/>
            <w:right w:val="none" w:sz="0" w:space="0" w:color="auto"/>
          </w:divBdr>
        </w:div>
        <w:div w:id="840126178">
          <w:marLeft w:val="0"/>
          <w:marRight w:val="0"/>
          <w:marTop w:val="0"/>
          <w:marBottom w:val="0"/>
          <w:divBdr>
            <w:top w:val="none" w:sz="0" w:space="0" w:color="auto"/>
            <w:left w:val="none" w:sz="0" w:space="0" w:color="auto"/>
            <w:bottom w:val="none" w:sz="0" w:space="0" w:color="auto"/>
            <w:right w:val="none" w:sz="0" w:space="0" w:color="auto"/>
          </w:divBdr>
        </w:div>
        <w:div w:id="848375142">
          <w:marLeft w:val="0"/>
          <w:marRight w:val="0"/>
          <w:marTop w:val="0"/>
          <w:marBottom w:val="0"/>
          <w:divBdr>
            <w:top w:val="none" w:sz="0" w:space="0" w:color="auto"/>
            <w:left w:val="none" w:sz="0" w:space="0" w:color="auto"/>
            <w:bottom w:val="none" w:sz="0" w:space="0" w:color="auto"/>
            <w:right w:val="none" w:sz="0" w:space="0" w:color="auto"/>
          </w:divBdr>
        </w:div>
        <w:div w:id="851334615">
          <w:marLeft w:val="0"/>
          <w:marRight w:val="0"/>
          <w:marTop w:val="0"/>
          <w:marBottom w:val="0"/>
          <w:divBdr>
            <w:top w:val="none" w:sz="0" w:space="0" w:color="auto"/>
            <w:left w:val="none" w:sz="0" w:space="0" w:color="auto"/>
            <w:bottom w:val="none" w:sz="0" w:space="0" w:color="auto"/>
            <w:right w:val="none" w:sz="0" w:space="0" w:color="auto"/>
          </w:divBdr>
        </w:div>
        <w:div w:id="919682298">
          <w:marLeft w:val="0"/>
          <w:marRight w:val="0"/>
          <w:marTop w:val="0"/>
          <w:marBottom w:val="0"/>
          <w:divBdr>
            <w:top w:val="none" w:sz="0" w:space="0" w:color="auto"/>
            <w:left w:val="none" w:sz="0" w:space="0" w:color="auto"/>
            <w:bottom w:val="none" w:sz="0" w:space="0" w:color="auto"/>
            <w:right w:val="none" w:sz="0" w:space="0" w:color="auto"/>
          </w:divBdr>
        </w:div>
        <w:div w:id="968391276">
          <w:marLeft w:val="0"/>
          <w:marRight w:val="0"/>
          <w:marTop w:val="0"/>
          <w:marBottom w:val="0"/>
          <w:divBdr>
            <w:top w:val="none" w:sz="0" w:space="0" w:color="auto"/>
            <w:left w:val="none" w:sz="0" w:space="0" w:color="auto"/>
            <w:bottom w:val="none" w:sz="0" w:space="0" w:color="auto"/>
            <w:right w:val="none" w:sz="0" w:space="0" w:color="auto"/>
          </w:divBdr>
        </w:div>
        <w:div w:id="990520861">
          <w:marLeft w:val="0"/>
          <w:marRight w:val="0"/>
          <w:marTop w:val="0"/>
          <w:marBottom w:val="0"/>
          <w:divBdr>
            <w:top w:val="none" w:sz="0" w:space="0" w:color="auto"/>
            <w:left w:val="none" w:sz="0" w:space="0" w:color="auto"/>
            <w:bottom w:val="none" w:sz="0" w:space="0" w:color="auto"/>
            <w:right w:val="none" w:sz="0" w:space="0" w:color="auto"/>
          </w:divBdr>
        </w:div>
        <w:div w:id="100035610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036126072">
          <w:marLeft w:val="0"/>
          <w:marRight w:val="0"/>
          <w:marTop w:val="0"/>
          <w:marBottom w:val="0"/>
          <w:divBdr>
            <w:top w:val="none" w:sz="0" w:space="0" w:color="auto"/>
            <w:left w:val="none" w:sz="0" w:space="0" w:color="auto"/>
            <w:bottom w:val="none" w:sz="0" w:space="0" w:color="auto"/>
            <w:right w:val="none" w:sz="0" w:space="0" w:color="auto"/>
          </w:divBdr>
        </w:div>
        <w:div w:id="1039861835">
          <w:marLeft w:val="0"/>
          <w:marRight w:val="0"/>
          <w:marTop w:val="0"/>
          <w:marBottom w:val="0"/>
          <w:divBdr>
            <w:top w:val="none" w:sz="0" w:space="0" w:color="auto"/>
            <w:left w:val="none" w:sz="0" w:space="0" w:color="auto"/>
            <w:bottom w:val="none" w:sz="0" w:space="0" w:color="auto"/>
            <w:right w:val="none" w:sz="0" w:space="0" w:color="auto"/>
          </w:divBdr>
        </w:div>
        <w:div w:id="1093286391">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75535326">
          <w:marLeft w:val="0"/>
          <w:marRight w:val="0"/>
          <w:marTop w:val="0"/>
          <w:marBottom w:val="0"/>
          <w:divBdr>
            <w:top w:val="none" w:sz="0" w:space="0" w:color="auto"/>
            <w:left w:val="none" w:sz="0" w:space="0" w:color="auto"/>
            <w:bottom w:val="none" w:sz="0" w:space="0" w:color="auto"/>
            <w:right w:val="none" w:sz="0" w:space="0" w:color="auto"/>
          </w:divBdr>
        </w:div>
        <w:div w:id="1262641673">
          <w:marLeft w:val="0"/>
          <w:marRight w:val="0"/>
          <w:marTop w:val="0"/>
          <w:marBottom w:val="0"/>
          <w:divBdr>
            <w:top w:val="none" w:sz="0" w:space="0" w:color="auto"/>
            <w:left w:val="none" w:sz="0" w:space="0" w:color="auto"/>
            <w:bottom w:val="none" w:sz="0" w:space="0" w:color="auto"/>
            <w:right w:val="none" w:sz="0" w:space="0" w:color="auto"/>
          </w:divBdr>
        </w:div>
        <w:div w:id="1290016531">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 w:id="1712875159">
          <w:marLeft w:val="0"/>
          <w:marRight w:val="0"/>
          <w:marTop w:val="0"/>
          <w:marBottom w:val="0"/>
          <w:divBdr>
            <w:top w:val="none" w:sz="0" w:space="0" w:color="auto"/>
            <w:left w:val="none" w:sz="0" w:space="0" w:color="auto"/>
            <w:bottom w:val="none" w:sz="0" w:space="0" w:color="auto"/>
            <w:right w:val="none" w:sz="0" w:space="0" w:color="auto"/>
          </w:divBdr>
        </w:div>
        <w:div w:id="1739473144">
          <w:marLeft w:val="0"/>
          <w:marRight w:val="0"/>
          <w:marTop w:val="0"/>
          <w:marBottom w:val="0"/>
          <w:divBdr>
            <w:top w:val="none" w:sz="0" w:space="0" w:color="auto"/>
            <w:left w:val="none" w:sz="0" w:space="0" w:color="auto"/>
            <w:bottom w:val="none" w:sz="0" w:space="0" w:color="auto"/>
            <w:right w:val="none" w:sz="0" w:space="0" w:color="auto"/>
          </w:divBdr>
        </w:div>
        <w:div w:id="1751122866">
          <w:marLeft w:val="0"/>
          <w:marRight w:val="0"/>
          <w:marTop w:val="0"/>
          <w:marBottom w:val="0"/>
          <w:divBdr>
            <w:top w:val="none" w:sz="0" w:space="0" w:color="auto"/>
            <w:left w:val="none" w:sz="0" w:space="0" w:color="auto"/>
            <w:bottom w:val="none" w:sz="0" w:space="0" w:color="auto"/>
            <w:right w:val="none" w:sz="0" w:space="0" w:color="auto"/>
          </w:divBdr>
        </w:div>
        <w:div w:id="1752266940">
          <w:marLeft w:val="0"/>
          <w:marRight w:val="0"/>
          <w:marTop w:val="0"/>
          <w:marBottom w:val="0"/>
          <w:divBdr>
            <w:top w:val="none" w:sz="0" w:space="0" w:color="auto"/>
            <w:left w:val="none" w:sz="0" w:space="0" w:color="auto"/>
            <w:bottom w:val="none" w:sz="0" w:space="0" w:color="auto"/>
            <w:right w:val="none" w:sz="0" w:space="0" w:color="auto"/>
          </w:divBdr>
        </w:div>
        <w:div w:id="1768888634">
          <w:marLeft w:val="0"/>
          <w:marRight w:val="0"/>
          <w:marTop w:val="0"/>
          <w:marBottom w:val="0"/>
          <w:divBdr>
            <w:top w:val="none" w:sz="0" w:space="0" w:color="auto"/>
            <w:left w:val="none" w:sz="0" w:space="0" w:color="auto"/>
            <w:bottom w:val="none" w:sz="0" w:space="0" w:color="auto"/>
            <w:right w:val="none" w:sz="0" w:space="0" w:color="auto"/>
          </w:divBdr>
        </w:div>
        <w:div w:id="1771732781">
          <w:marLeft w:val="0"/>
          <w:marRight w:val="0"/>
          <w:marTop w:val="0"/>
          <w:marBottom w:val="0"/>
          <w:divBdr>
            <w:top w:val="none" w:sz="0" w:space="0" w:color="auto"/>
            <w:left w:val="none" w:sz="0" w:space="0" w:color="auto"/>
            <w:bottom w:val="none" w:sz="0" w:space="0" w:color="auto"/>
            <w:right w:val="none" w:sz="0" w:space="0" w:color="auto"/>
          </w:divBdr>
        </w:div>
        <w:div w:id="1846048548">
          <w:marLeft w:val="0"/>
          <w:marRight w:val="0"/>
          <w:marTop w:val="0"/>
          <w:marBottom w:val="0"/>
          <w:divBdr>
            <w:top w:val="none" w:sz="0" w:space="0" w:color="auto"/>
            <w:left w:val="none" w:sz="0" w:space="0" w:color="auto"/>
            <w:bottom w:val="none" w:sz="0" w:space="0" w:color="auto"/>
            <w:right w:val="none" w:sz="0" w:space="0" w:color="auto"/>
          </w:divBdr>
        </w:div>
        <w:div w:id="1853376919">
          <w:marLeft w:val="0"/>
          <w:marRight w:val="0"/>
          <w:marTop w:val="0"/>
          <w:marBottom w:val="0"/>
          <w:divBdr>
            <w:top w:val="none" w:sz="0" w:space="0" w:color="auto"/>
            <w:left w:val="none" w:sz="0" w:space="0" w:color="auto"/>
            <w:bottom w:val="none" w:sz="0" w:space="0" w:color="auto"/>
            <w:right w:val="none" w:sz="0" w:space="0" w:color="auto"/>
          </w:divBdr>
        </w:div>
        <w:div w:id="1960869443">
          <w:marLeft w:val="0"/>
          <w:marRight w:val="0"/>
          <w:marTop w:val="0"/>
          <w:marBottom w:val="0"/>
          <w:divBdr>
            <w:top w:val="none" w:sz="0" w:space="0" w:color="auto"/>
            <w:left w:val="none" w:sz="0" w:space="0" w:color="auto"/>
            <w:bottom w:val="none" w:sz="0" w:space="0" w:color="auto"/>
            <w:right w:val="none" w:sz="0" w:space="0" w:color="auto"/>
          </w:divBdr>
        </w:div>
        <w:div w:id="2121024261">
          <w:marLeft w:val="0"/>
          <w:marRight w:val="0"/>
          <w:marTop w:val="0"/>
          <w:marBottom w:val="0"/>
          <w:divBdr>
            <w:top w:val="none" w:sz="0" w:space="0" w:color="auto"/>
            <w:left w:val="none" w:sz="0" w:space="0" w:color="auto"/>
            <w:bottom w:val="none" w:sz="0" w:space="0" w:color="auto"/>
            <w:right w:val="none" w:sz="0" w:space="0" w:color="auto"/>
          </w:divBdr>
        </w:div>
      </w:divsChild>
    </w:div>
    <w:div w:id="1050347727">
      <w:bodyDiv w:val="1"/>
      <w:marLeft w:val="0"/>
      <w:marRight w:val="0"/>
      <w:marTop w:val="0"/>
      <w:marBottom w:val="0"/>
      <w:divBdr>
        <w:top w:val="none" w:sz="0" w:space="0" w:color="auto"/>
        <w:left w:val="none" w:sz="0" w:space="0" w:color="auto"/>
        <w:bottom w:val="none" w:sz="0" w:space="0" w:color="auto"/>
        <w:right w:val="none" w:sz="0" w:space="0" w:color="auto"/>
      </w:divBdr>
    </w:div>
    <w:div w:id="1063065148">
      <w:bodyDiv w:val="1"/>
      <w:marLeft w:val="0"/>
      <w:marRight w:val="0"/>
      <w:marTop w:val="0"/>
      <w:marBottom w:val="0"/>
      <w:divBdr>
        <w:top w:val="none" w:sz="0" w:space="0" w:color="auto"/>
        <w:left w:val="none" w:sz="0" w:space="0" w:color="auto"/>
        <w:bottom w:val="none" w:sz="0" w:space="0" w:color="auto"/>
        <w:right w:val="none" w:sz="0" w:space="0" w:color="auto"/>
      </w:divBdr>
    </w:div>
    <w:div w:id="1106197000">
      <w:bodyDiv w:val="1"/>
      <w:marLeft w:val="0"/>
      <w:marRight w:val="0"/>
      <w:marTop w:val="0"/>
      <w:marBottom w:val="0"/>
      <w:divBdr>
        <w:top w:val="none" w:sz="0" w:space="0" w:color="auto"/>
        <w:left w:val="none" w:sz="0" w:space="0" w:color="auto"/>
        <w:bottom w:val="none" w:sz="0" w:space="0" w:color="auto"/>
        <w:right w:val="none" w:sz="0" w:space="0" w:color="auto"/>
      </w:divBdr>
    </w:div>
    <w:div w:id="1124468027">
      <w:bodyDiv w:val="1"/>
      <w:marLeft w:val="0"/>
      <w:marRight w:val="0"/>
      <w:marTop w:val="0"/>
      <w:marBottom w:val="0"/>
      <w:divBdr>
        <w:top w:val="none" w:sz="0" w:space="0" w:color="auto"/>
        <w:left w:val="none" w:sz="0" w:space="0" w:color="auto"/>
        <w:bottom w:val="none" w:sz="0" w:space="0" w:color="auto"/>
        <w:right w:val="none" w:sz="0" w:space="0" w:color="auto"/>
      </w:divBdr>
      <w:divsChild>
        <w:div w:id="549655795">
          <w:marLeft w:val="0"/>
          <w:marRight w:val="0"/>
          <w:marTop w:val="0"/>
          <w:marBottom w:val="0"/>
          <w:divBdr>
            <w:top w:val="none" w:sz="0" w:space="0" w:color="auto"/>
            <w:left w:val="none" w:sz="0" w:space="0" w:color="auto"/>
            <w:bottom w:val="none" w:sz="0" w:space="0" w:color="auto"/>
            <w:right w:val="none" w:sz="0" w:space="0" w:color="auto"/>
          </w:divBdr>
          <w:divsChild>
            <w:div w:id="535892844">
              <w:marLeft w:val="0"/>
              <w:marRight w:val="0"/>
              <w:marTop w:val="0"/>
              <w:marBottom w:val="0"/>
              <w:divBdr>
                <w:top w:val="none" w:sz="0" w:space="0" w:color="auto"/>
                <w:left w:val="none" w:sz="0" w:space="0" w:color="auto"/>
                <w:bottom w:val="none" w:sz="0" w:space="0" w:color="auto"/>
                <w:right w:val="none" w:sz="0" w:space="0" w:color="auto"/>
              </w:divBdr>
              <w:divsChild>
                <w:div w:id="10271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30368">
      <w:bodyDiv w:val="1"/>
      <w:marLeft w:val="0"/>
      <w:marRight w:val="0"/>
      <w:marTop w:val="0"/>
      <w:marBottom w:val="0"/>
      <w:divBdr>
        <w:top w:val="none" w:sz="0" w:space="0" w:color="auto"/>
        <w:left w:val="none" w:sz="0" w:space="0" w:color="auto"/>
        <w:bottom w:val="none" w:sz="0" w:space="0" w:color="auto"/>
        <w:right w:val="none" w:sz="0" w:space="0" w:color="auto"/>
      </w:divBdr>
    </w:div>
    <w:div w:id="1136725854">
      <w:bodyDiv w:val="1"/>
      <w:marLeft w:val="0"/>
      <w:marRight w:val="0"/>
      <w:marTop w:val="0"/>
      <w:marBottom w:val="0"/>
      <w:divBdr>
        <w:top w:val="none" w:sz="0" w:space="0" w:color="auto"/>
        <w:left w:val="none" w:sz="0" w:space="0" w:color="auto"/>
        <w:bottom w:val="none" w:sz="0" w:space="0" w:color="auto"/>
        <w:right w:val="none" w:sz="0" w:space="0" w:color="auto"/>
      </w:divBdr>
    </w:div>
    <w:div w:id="1155998674">
      <w:bodyDiv w:val="1"/>
      <w:marLeft w:val="0"/>
      <w:marRight w:val="0"/>
      <w:marTop w:val="0"/>
      <w:marBottom w:val="0"/>
      <w:divBdr>
        <w:top w:val="none" w:sz="0" w:space="0" w:color="auto"/>
        <w:left w:val="none" w:sz="0" w:space="0" w:color="auto"/>
        <w:bottom w:val="none" w:sz="0" w:space="0" w:color="auto"/>
        <w:right w:val="none" w:sz="0" w:space="0" w:color="auto"/>
      </w:divBdr>
    </w:div>
    <w:div w:id="1174490757">
      <w:bodyDiv w:val="1"/>
      <w:marLeft w:val="0"/>
      <w:marRight w:val="0"/>
      <w:marTop w:val="0"/>
      <w:marBottom w:val="0"/>
      <w:divBdr>
        <w:top w:val="none" w:sz="0" w:space="0" w:color="auto"/>
        <w:left w:val="none" w:sz="0" w:space="0" w:color="auto"/>
        <w:bottom w:val="none" w:sz="0" w:space="0" w:color="auto"/>
        <w:right w:val="none" w:sz="0" w:space="0" w:color="auto"/>
      </w:divBdr>
    </w:div>
    <w:div w:id="1177618582">
      <w:bodyDiv w:val="1"/>
      <w:marLeft w:val="0"/>
      <w:marRight w:val="0"/>
      <w:marTop w:val="0"/>
      <w:marBottom w:val="0"/>
      <w:divBdr>
        <w:top w:val="none" w:sz="0" w:space="0" w:color="auto"/>
        <w:left w:val="none" w:sz="0" w:space="0" w:color="auto"/>
        <w:bottom w:val="none" w:sz="0" w:space="0" w:color="auto"/>
        <w:right w:val="none" w:sz="0" w:space="0" w:color="auto"/>
      </w:divBdr>
    </w:div>
    <w:div w:id="1191527272">
      <w:bodyDiv w:val="1"/>
      <w:marLeft w:val="0"/>
      <w:marRight w:val="0"/>
      <w:marTop w:val="0"/>
      <w:marBottom w:val="0"/>
      <w:divBdr>
        <w:top w:val="none" w:sz="0" w:space="0" w:color="auto"/>
        <w:left w:val="none" w:sz="0" w:space="0" w:color="auto"/>
        <w:bottom w:val="none" w:sz="0" w:space="0" w:color="auto"/>
        <w:right w:val="none" w:sz="0" w:space="0" w:color="auto"/>
      </w:divBdr>
    </w:div>
    <w:div w:id="1198398491">
      <w:bodyDiv w:val="1"/>
      <w:marLeft w:val="0"/>
      <w:marRight w:val="0"/>
      <w:marTop w:val="0"/>
      <w:marBottom w:val="0"/>
      <w:divBdr>
        <w:top w:val="none" w:sz="0" w:space="0" w:color="auto"/>
        <w:left w:val="none" w:sz="0" w:space="0" w:color="auto"/>
        <w:bottom w:val="none" w:sz="0" w:space="0" w:color="auto"/>
        <w:right w:val="none" w:sz="0" w:space="0" w:color="auto"/>
      </w:divBdr>
    </w:div>
    <w:div w:id="1210410761">
      <w:bodyDiv w:val="1"/>
      <w:marLeft w:val="0"/>
      <w:marRight w:val="0"/>
      <w:marTop w:val="0"/>
      <w:marBottom w:val="0"/>
      <w:divBdr>
        <w:top w:val="none" w:sz="0" w:space="0" w:color="auto"/>
        <w:left w:val="none" w:sz="0" w:space="0" w:color="auto"/>
        <w:bottom w:val="none" w:sz="0" w:space="0" w:color="auto"/>
        <w:right w:val="none" w:sz="0" w:space="0" w:color="auto"/>
      </w:divBdr>
    </w:div>
    <w:div w:id="1219242560">
      <w:bodyDiv w:val="1"/>
      <w:marLeft w:val="0"/>
      <w:marRight w:val="0"/>
      <w:marTop w:val="0"/>
      <w:marBottom w:val="0"/>
      <w:divBdr>
        <w:top w:val="none" w:sz="0" w:space="0" w:color="auto"/>
        <w:left w:val="none" w:sz="0" w:space="0" w:color="auto"/>
        <w:bottom w:val="none" w:sz="0" w:space="0" w:color="auto"/>
        <w:right w:val="none" w:sz="0" w:space="0" w:color="auto"/>
      </w:divBdr>
    </w:div>
    <w:div w:id="1225531557">
      <w:bodyDiv w:val="1"/>
      <w:marLeft w:val="0"/>
      <w:marRight w:val="0"/>
      <w:marTop w:val="0"/>
      <w:marBottom w:val="0"/>
      <w:divBdr>
        <w:top w:val="none" w:sz="0" w:space="0" w:color="auto"/>
        <w:left w:val="none" w:sz="0" w:space="0" w:color="auto"/>
        <w:bottom w:val="none" w:sz="0" w:space="0" w:color="auto"/>
        <w:right w:val="none" w:sz="0" w:space="0" w:color="auto"/>
      </w:divBdr>
    </w:div>
    <w:div w:id="1227716407">
      <w:bodyDiv w:val="1"/>
      <w:marLeft w:val="0"/>
      <w:marRight w:val="0"/>
      <w:marTop w:val="0"/>
      <w:marBottom w:val="0"/>
      <w:divBdr>
        <w:top w:val="none" w:sz="0" w:space="0" w:color="auto"/>
        <w:left w:val="none" w:sz="0" w:space="0" w:color="auto"/>
        <w:bottom w:val="none" w:sz="0" w:space="0" w:color="auto"/>
        <w:right w:val="none" w:sz="0" w:space="0" w:color="auto"/>
      </w:divBdr>
      <w:divsChild>
        <w:div w:id="30807976">
          <w:marLeft w:val="0"/>
          <w:marRight w:val="0"/>
          <w:marTop w:val="0"/>
          <w:marBottom w:val="0"/>
          <w:divBdr>
            <w:top w:val="none" w:sz="0" w:space="0" w:color="auto"/>
            <w:left w:val="none" w:sz="0" w:space="0" w:color="auto"/>
            <w:bottom w:val="none" w:sz="0" w:space="0" w:color="auto"/>
            <w:right w:val="none" w:sz="0" w:space="0" w:color="auto"/>
          </w:divBdr>
        </w:div>
        <w:div w:id="102767152">
          <w:marLeft w:val="0"/>
          <w:marRight w:val="0"/>
          <w:marTop w:val="0"/>
          <w:marBottom w:val="0"/>
          <w:divBdr>
            <w:top w:val="none" w:sz="0" w:space="0" w:color="auto"/>
            <w:left w:val="none" w:sz="0" w:space="0" w:color="auto"/>
            <w:bottom w:val="none" w:sz="0" w:space="0" w:color="auto"/>
            <w:right w:val="none" w:sz="0" w:space="0" w:color="auto"/>
          </w:divBdr>
        </w:div>
        <w:div w:id="114839321">
          <w:marLeft w:val="0"/>
          <w:marRight w:val="0"/>
          <w:marTop w:val="0"/>
          <w:marBottom w:val="0"/>
          <w:divBdr>
            <w:top w:val="none" w:sz="0" w:space="0" w:color="auto"/>
            <w:left w:val="none" w:sz="0" w:space="0" w:color="auto"/>
            <w:bottom w:val="none" w:sz="0" w:space="0" w:color="auto"/>
            <w:right w:val="none" w:sz="0" w:space="0" w:color="auto"/>
          </w:divBdr>
        </w:div>
        <w:div w:id="457644639">
          <w:marLeft w:val="0"/>
          <w:marRight w:val="0"/>
          <w:marTop w:val="0"/>
          <w:marBottom w:val="0"/>
          <w:divBdr>
            <w:top w:val="none" w:sz="0" w:space="0" w:color="auto"/>
            <w:left w:val="none" w:sz="0" w:space="0" w:color="auto"/>
            <w:bottom w:val="none" w:sz="0" w:space="0" w:color="auto"/>
            <w:right w:val="none" w:sz="0" w:space="0" w:color="auto"/>
          </w:divBdr>
        </w:div>
        <w:div w:id="678626363">
          <w:marLeft w:val="0"/>
          <w:marRight w:val="0"/>
          <w:marTop w:val="0"/>
          <w:marBottom w:val="0"/>
          <w:divBdr>
            <w:top w:val="none" w:sz="0" w:space="0" w:color="auto"/>
            <w:left w:val="none" w:sz="0" w:space="0" w:color="auto"/>
            <w:bottom w:val="none" w:sz="0" w:space="0" w:color="auto"/>
            <w:right w:val="none" w:sz="0" w:space="0" w:color="auto"/>
          </w:divBdr>
        </w:div>
        <w:div w:id="1112239745">
          <w:marLeft w:val="0"/>
          <w:marRight w:val="0"/>
          <w:marTop w:val="0"/>
          <w:marBottom w:val="0"/>
          <w:divBdr>
            <w:top w:val="none" w:sz="0" w:space="0" w:color="auto"/>
            <w:left w:val="none" w:sz="0" w:space="0" w:color="auto"/>
            <w:bottom w:val="none" w:sz="0" w:space="0" w:color="auto"/>
            <w:right w:val="none" w:sz="0" w:space="0" w:color="auto"/>
          </w:divBdr>
        </w:div>
        <w:div w:id="1314406264">
          <w:marLeft w:val="0"/>
          <w:marRight w:val="0"/>
          <w:marTop w:val="0"/>
          <w:marBottom w:val="0"/>
          <w:divBdr>
            <w:top w:val="none" w:sz="0" w:space="0" w:color="auto"/>
            <w:left w:val="none" w:sz="0" w:space="0" w:color="auto"/>
            <w:bottom w:val="none" w:sz="0" w:space="0" w:color="auto"/>
            <w:right w:val="none" w:sz="0" w:space="0" w:color="auto"/>
          </w:divBdr>
        </w:div>
        <w:div w:id="2052998217">
          <w:marLeft w:val="0"/>
          <w:marRight w:val="0"/>
          <w:marTop w:val="0"/>
          <w:marBottom w:val="0"/>
          <w:divBdr>
            <w:top w:val="none" w:sz="0" w:space="0" w:color="auto"/>
            <w:left w:val="none" w:sz="0" w:space="0" w:color="auto"/>
            <w:bottom w:val="none" w:sz="0" w:space="0" w:color="auto"/>
            <w:right w:val="none" w:sz="0" w:space="0" w:color="auto"/>
          </w:divBdr>
        </w:div>
      </w:divsChild>
    </w:div>
    <w:div w:id="1285886661">
      <w:bodyDiv w:val="1"/>
      <w:marLeft w:val="0"/>
      <w:marRight w:val="0"/>
      <w:marTop w:val="0"/>
      <w:marBottom w:val="0"/>
      <w:divBdr>
        <w:top w:val="none" w:sz="0" w:space="0" w:color="auto"/>
        <w:left w:val="none" w:sz="0" w:space="0" w:color="auto"/>
        <w:bottom w:val="none" w:sz="0" w:space="0" w:color="auto"/>
        <w:right w:val="none" w:sz="0" w:space="0" w:color="auto"/>
      </w:divBdr>
    </w:div>
    <w:div w:id="1296135679">
      <w:bodyDiv w:val="1"/>
      <w:marLeft w:val="0"/>
      <w:marRight w:val="0"/>
      <w:marTop w:val="0"/>
      <w:marBottom w:val="0"/>
      <w:divBdr>
        <w:top w:val="none" w:sz="0" w:space="0" w:color="auto"/>
        <w:left w:val="none" w:sz="0" w:space="0" w:color="auto"/>
        <w:bottom w:val="none" w:sz="0" w:space="0" w:color="auto"/>
        <w:right w:val="none" w:sz="0" w:space="0" w:color="auto"/>
      </w:divBdr>
    </w:div>
    <w:div w:id="1309018384">
      <w:bodyDiv w:val="1"/>
      <w:marLeft w:val="0"/>
      <w:marRight w:val="0"/>
      <w:marTop w:val="0"/>
      <w:marBottom w:val="0"/>
      <w:divBdr>
        <w:top w:val="none" w:sz="0" w:space="0" w:color="auto"/>
        <w:left w:val="none" w:sz="0" w:space="0" w:color="auto"/>
        <w:bottom w:val="none" w:sz="0" w:space="0" w:color="auto"/>
        <w:right w:val="none" w:sz="0" w:space="0" w:color="auto"/>
      </w:divBdr>
      <w:divsChild>
        <w:div w:id="132675485">
          <w:marLeft w:val="0"/>
          <w:marRight w:val="0"/>
          <w:marTop w:val="0"/>
          <w:marBottom w:val="0"/>
          <w:divBdr>
            <w:top w:val="none" w:sz="0" w:space="0" w:color="auto"/>
            <w:left w:val="none" w:sz="0" w:space="0" w:color="auto"/>
            <w:bottom w:val="none" w:sz="0" w:space="0" w:color="auto"/>
            <w:right w:val="none" w:sz="0" w:space="0" w:color="auto"/>
          </w:divBdr>
        </w:div>
        <w:div w:id="224990618">
          <w:marLeft w:val="0"/>
          <w:marRight w:val="0"/>
          <w:marTop w:val="0"/>
          <w:marBottom w:val="0"/>
          <w:divBdr>
            <w:top w:val="none" w:sz="0" w:space="0" w:color="auto"/>
            <w:left w:val="none" w:sz="0" w:space="0" w:color="auto"/>
            <w:bottom w:val="none" w:sz="0" w:space="0" w:color="auto"/>
            <w:right w:val="none" w:sz="0" w:space="0" w:color="auto"/>
          </w:divBdr>
        </w:div>
        <w:div w:id="576012890">
          <w:marLeft w:val="0"/>
          <w:marRight w:val="0"/>
          <w:marTop w:val="0"/>
          <w:marBottom w:val="0"/>
          <w:divBdr>
            <w:top w:val="none" w:sz="0" w:space="0" w:color="auto"/>
            <w:left w:val="none" w:sz="0" w:space="0" w:color="auto"/>
            <w:bottom w:val="none" w:sz="0" w:space="0" w:color="auto"/>
            <w:right w:val="none" w:sz="0" w:space="0" w:color="auto"/>
          </w:divBdr>
        </w:div>
        <w:div w:id="650448919">
          <w:marLeft w:val="0"/>
          <w:marRight w:val="0"/>
          <w:marTop w:val="0"/>
          <w:marBottom w:val="0"/>
          <w:divBdr>
            <w:top w:val="none" w:sz="0" w:space="0" w:color="auto"/>
            <w:left w:val="none" w:sz="0" w:space="0" w:color="auto"/>
            <w:bottom w:val="none" w:sz="0" w:space="0" w:color="auto"/>
            <w:right w:val="none" w:sz="0" w:space="0" w:color="auto"/>
          </w:divBdr>
        </w:div>
        <w:div w:id="1291862275">
          <w:marLeft w:val="0"/>
          <w:marRight w:val="0"/>
          <w:marTop w:val="0"/>
          <w:marBottom w:val="0"/>
          <w:divBdr>
            <w:top w:val="none" w:sz="0" w:space="0" w:color="auto"/>
            <w:left w:val="none" w:sz="0" w:space="0" w:color="auto"/>
            <w:bottom w:val="none" w:sz="0" w:space="0" w:color="auto"/>
            <w:right w:val="none" w:sz="0" w:space="0" w:color="auto"/>
          </w:divBdr>
        </w:div>
        <w:div w:id="1731803917">
          <w:marLeft w:val="0"/>
          <w:marRight w:val="0"/>
          <w:marTop w:val="0"/>
          <w:marBottom w:val="0"/>
          <w:divBdr>
            <w:top w:val="none" w:sz="0" w:space="0" w:color="auto"/>
            <w:left w:val="none" w:sz="0" w:space="0" w:color="auto"/>
            <w:bottom w:val="none" w:sz="0" w:space="0" w:color="auto"/>
            <w:right w:val="none" w:sz="0" w:space="0" w:color="auto"/>
          </w:divBdr>
        </w:div>
        <w:div w:id="1753156461">
          <w:marLeft w:val="0"/>
          <w:marRight w:val="0"/>
          <w:marTop w:val="0"/>
          <w:marBottom w:val="0"/>
          <w:divBdr>
            <w:top w:val="none" w:sz="0" w:space="0" w:color="auto"/>
            <w:left w:val="none" w:sz="0" w:space="0" w:color="auto"/>
            <w:bottom w:val="none" w:sz="0" w:space="0" w:color="auto"/>
            <w:right w:val="none" w:sz="0" w:space="0" w:color="auto"/>
          </w:divBdr>
        </w:div>
        <w:div w:id="2129932672">
          <w:marLeft w:val="0"/>
          <w:marRight w:val="0"/>
          <w:marTop w:val="0"/>
          <w:marBottom w:val="0"/>
          <w:divBdr>
            <w:top w:val="none" w:sz="0" w:space="0" w:color="auto"/>
            <w:left w:val="none" w:sz="0" w:space="0" w:color="auto"/>
            <w:bottom w:val="none" w:sz="0" w:space="0" w:color="auto"/>
            <w:right w:val="none" w:sz="0" w:space="0" w:color="auto"/>
          </w:divBdr>
        </w:div>
      </w:divsChild>
    </w:div>
    <w:div w:id="1310591475">
      <w:bodyDiv w:val="1"/>
      <w:marLeft w:val="0"/>
      <w:marRight w:val="0"/>
      <w:marTop w:val="0"/>
      <w:marBottom w:val="0"/>
      <w:divBdr>
        <w:top w:val="none" w:sz="0" w:space="0" w:color="auto"/>
        <w:left w:val="none" w:sz="0" w:space="0" w:color="auto"/>
        <w:bottom w:val="none" w:sz="0" w:space="0" w:color="auto"/>
        <w:right w:val="none" w:sz="0" w:space="0" w:color="auto"/>
      </w:divBdr>
    </w:div>
    <w:div w:id="1315992669">
      <w:bodyDiv w:val="1"/>
      <w:marLeft w:val="0"/>
      <w:marRight w:val="0"/>
      <w:marTop w:val="0"/>
      <w:marBottom w:val="0"/>
      <w:divBdr>
        <w:top w:val="none" w:sz="0" w:space="0" w:color="auto"/>
        <w:left w:val="none" w:sz="0" w:space="0" w:color="auto"/>
        <w:bottom w:val="none" w:sz="0" w:space="0" w:color="auto"/>
        <w:right w:val="none" w:sz="0" w:space="0" w:color="auto"/>
      </w:divBdr>
    </w:div>
    <w:div w:id="1380939917">
      <w:bodyDiv w:val="1"/>
      <w:marLeft w:val="0"/>
      <w:marRight w:val="0"/>
      <w:marTop w:val="0"/>
      <w:marBottom w:val="0"/>
      <w:divBdr>
        <w:top w:val="none" w:sz="0" w:space="0" w:color="auto"/>
        <w:left w:val="none" w:sz="0" w:space="0" w:color="auto"/>
        <w:bottom w:val="none" w:sz="0" w:space="0" w:color="auto"/>
        <w:right w:val="none" w:sz="0" w:space="0" w:color="auto"/>
      </w:divBdr>
    </w:div>
    <w:div w:id="1397894235">
      <w:bodyDiv w:val="1"/>
      <w:marLeft w:val="0"/>
      <w:marRight w:val="0"/>
      <w:marTop w:val="0"/>
      <w:marBottom w:val="0"/>
      <w:divBdr>
        <w:top w:val="none" w:sz="0" w:space="0" w:color="auto"/>
        <w:left w:val="none" w:sz="0" w:space="0" w:color="auto"/>
        <w:bottom w:val="none" w:sz="0" w:space="0" w:color="auto"/>
        <w:right w:val="none" w:sz="0" w:space="0" w:color="auto"/>
      </w:divBdr>
    </w:div>
    <w:div w:id="1406296864">
      <w:bodyDiv w:val="1"/>
      <w:marLeft w:val="0"/>
      <w:marRight w:val="0"/>
      <w:marTop w:val="0"/>
      <w:marBottom w:val="0"/>
      <w:divBdr>
        <w:top w:val="none" w:sz="0" w:space="0" w:color="auto"/>
        <w:left w:val="none" w:sz="0" w:space="0" w:color="auto"/>
        <w:bottom w:val="none" w:sz="0" w:space="0" w:color="auto"/>
        <w:right w:val="none" w:sz="0" w:space="0" w:color="auto"/>
      </w:divBdr>
    </w:div>
    <w:div w:id="1413432086">
      <w:bodyDiv w:val="1"/>
      <w:marLeft w:val="0"/>
      <w:marRight w:val="0"/>
      <w:marTop w:val="0"/>
      <w:marBottom w:val="0"/>
      <w:divBdr>
        <w:top w:val="none" w:sz="0" w:space="0" w:color="auto"/>
        <w:left w:val="none" w:sz="0" w:space="0" w:color="auto"/>
        <w:bottom w:val="none" w:sz="0" w:space="0" w:color="auto"/>
        <w:right w:val="none" w:sz="0" w:space="0" w:color="auto"/>
      </w:divBdr>
    </w:div>
    <w:div w:id="1427530239">
      <w:bodyDiv w:val="1"/>
      <w:marLeft w:val="0"/>
      <w:marRight w:val="0"/>
      <w:marTop w:val="0"/>
      <w:marBottom w:val="0"/>
      <w:divBdr>
        <w:top w:val="none" w:sz="0" w:space="0" w:color="auto"/>
        <w:left w:val="none" w:sz="0" w:space="0" w:color="auto"/>
        <w:bottom w:val="none" w:sz="0" w:space="0" w:color="auto"/>
        <w:right w:val="none" w:sz="0" w:space="0" w:color="auto"/>
      </w:divBdr>
    </w:div>
    <w:div w:id="1428230770">
      <w:bodyDiv w:val="1"/>
      <w:marLeft w:val="0"/>
      <w:marRight w:val="0"/>
      <w:marTop w:val="0"/>
      <w:marBottom w:val="0"/>
      <w:divBdr>
        <w:top w:val="none" w:sz="0" w:space="0" w:color="auto"/>
        <w:left w:val="none" w:sz="0" w:space="0" w:color="auto"/>
        <w:bottom w:val="none" w:sz="0" w:space="0" w:color="auto"/>
        <w:right w:val="none" w:sz="0" w:space="0" w:color="auto"/>
      </w:divBdr>
    </w:div>
    <w:div w:id="1431047262">
      <w:bodyDiv w:val="1"/>
      <w:marLeft w:val="0"/>
      <w:marRight w:val="0"/>
      <w:marTop w:val="0"/>
      <w:marBottom w:val="0"/>
      <w:divBdr>
        <w:top w:val="none" w:sz="0" w:space="0" w:color="auto"/>
        <w:left w:val="none" w:sz="0" w:space="0" w:color="auto"/>
        <w:bottom w:val="none" w:sz="0" w:space="0" w:color="auto"/>
        <w:right w:val="none" w:sz="0" w:space="0" w:color="auto"/>
      </w:divBdr>
    </w:div>
    <w:div w:id="1434981474">
      <w:bodyDiv w:val="1"/>
      <w:marLeft w:val="0"/>
      <w:marRight w:val="0"/>
      <w:marTop w:val="0"/>
      <w:marBottom w:val="0"/>
      <w:divBdr>
        <w:top w:val="none" w:sz="0" w:space="0" w:color="auto"/>
        <w:left w:val="none" w:sz="0" w:space="0" w:color="auto"/>
        <w:bottom w:val="none" w:sz="0" w:space="0" w:color="auto"/>
        <w:right w:val="none" w:sz="0" w:space="0" w:color="auto"/>
      </w:divBdr>
      <w:divsChild>
        <w:div w:id="614680616">
          <w:marLeft w:val="0"/>
          <w:marRight w:val="0"/>
          <w:marTop w:val="48"/>
          <w:marBottom w:val="48"/>
          <w:divBdr>
            <w:top w:val="none" w:sz="0" w:space="0" w:color="auto"/>
            <w:left w:val="none" w:sz="0" w:space="0" w:color="auto"/>
            <w:bottom w:val="none" w:sz="0" w:space="0" w:color="auto"/>
            <w:right w:val="none" w:sz="0" w:space="0" w:color="auto"/>
          </w:divBdr>
        </w:div>
        <w:div w:id="1678267672">
          <w:marLeft w:val="0"/>
          <w:marRight w:val="0"/>
          <w:marTop w:val="48"/>
          <w:marBottom w:val="48"/>
          <w:divBdr>
            <w:top w:val="none" w:sz="0" w:space="0" w:color="auto"/>
            <w:left w:val="none" w:sz="0" w:space="0" w:color="auto"/>
            <w:bottom w:val="none" w:sz="0" w:space="0" w:color="auto"/>
            <w:right w:val="none" w:sz="0" w:space="0" w:color="auto"/>
          </w:divBdr>
        </w:div>
      </w:divsChild>
    </w:div>
    <w:div w:id="1442795322">
      <w:bodyDiv w:val="1"/>
      <w:marLeft w:val="0"/>
      <w:marRight w:val="0"/>
      <w:marTop w:val="0"/>
      <w:marBottom w:val="0"/>
      <w:divBdr>
        <w:top w:val="none" w:sz="0" w:space="0" w:color="auto"/>
        <w:left w:val="none" w:sz="0" w:space="0" w:color="auto"/>
        <w:bottom w:val="none" w:sz="0" w:space="0" w:color="auto"/>
        <w:right w:val="none" w:sz="0" w:space="0" w:color="auto"/>
      </w:divBdr>
      <w:divsChild>
        <w:div w:id="38600952">
          <w:marLeft w:val="0"/>
          <w:marRight w:val="0"/>
          <w:marTop w:val="0"/>
          <w:marBottom w:val="0"/>
          <w:divBdr>
            <w:top w:val="none" w:sz="0" w:space="0" w:color="auto"/>
            <w:left w:val="none" w:sz="0" w:space="0" w:color="auto"/>
            <w:bottom w:val="none" w:sz="0" w:space="0" w:color="auto"/>
            <w:right w:val="none" w:sz="0" w:space="0" w:color="auto"/>
          </w:divBdr>
        </w:div>
        <w:div w:id="52043934">
          <w:marLeft w:val="0"/>
          <w:marRight w:val="0"/>
          <w:marTop w:val="0"/>
          <w:marBottom w:val="0"/>
          <w:divBdr>
            <w:top w:val="none" w:sz="0" w:space="0" w:color="auto"/>
            <w:left w:val="none" w:sz="0" w:space="0" w:color="auto"/>
            <w:bottom w:val="none" w:sz="0" w:space="0" w:color="auto"/>
            <w:right w:val="none" w:sz="0" w:space="0" w:color="auto"/>
          </w:divBdr>
        </w:div>
        <w:div w:id="129060529">
          <w:marLeft w:val="0"/>
          <w:marRight w:val="0"/>
          <w:marTop w:val="0"/>
          <w:marBottom w:val="0"/>
          <w:divBdr>
            <w:top w:val="none" w:sz="0" w:space="0" w:color="auto"/>
            <w:left w:val="none" w:sz="0" w:space="0" w:color="auto"/>
            <w:bottom w:val="none" w:sz="0" w:space="0" w:color="auto"/>
            <w:right w:val="none" w:sz="0" w:space="0" w:color="auto"/>
          </w:divBdr>
        </w:div>
        <w:div w:id="183445543">
          <w:marLeft w:val="0"/>
          <w:marRight w:val="0"/>
          <w:marTop w:val="0"/>
          <w:marBottom w:val="0"/>
          <w:divBdr>
            <w:top w:val="none" w:sz="0" w:space="0" w:color="auto"/>
            <w:left w:val="none" w:sz="0" w:space="0" w:color="auto"/>
            <w:bottom w:val="none" w:sz="0" w:space="0" w:color="auto"/>
            <w:right w:val="none" w:sz="0" w:space="0" w:color="auto"/>
          </w:divBdr>
        </w:div>
        <w:div w:id="491944588">
          <w:marLeft w:val="0"/>
          <w:marRight w:val="0"/>
          <w:marTop w:val="0"/>
          <w:marBottom w:val="0"/>
          <w:divBdr>
            <w:top w:val="none" w:sz="0" w:space="0" w:color="auto"/>
            <w:left w:val="none" w:sz="0" w:space="0" w:color="auto"/>
            <w:bottom w:val="none" w:sz="0" w:space="0" w:color="auto"/>
            <w:right w:val="none" w:sz="0" w:space="0" w:color="auto"/>
          </w:divBdr>
        </w:div>
        <w:div w:id="935944883">
          <w:marLeft w:val="0"/>
          <w:marRight w:val="0"/>
          <w:marTop w:val="0"/>
          <w:marBottom w:val="0"/>
          <w:divBdr>
            <w:top w:val="none" w:sz="0" w:space="0" w:color="auto"/>
            <w:left w:val="none" w:sz="0" w:space="0" w:color="auto"/>
            <w:bottom w:val="none" w:sz="0" w:space="0" w:color="auto"/>
            <w:right w:val="none" w:sz="0" w:space="0" w:color="auto"/>
          </w:divBdr>
        </w:div>
        <w:div w:id="1052463854">
          <w:marLeft w:val="0"/>
          <w:marRight w:val="0"/>
          <w:marTop w:val="0"/>
          <w:marBottom w:val="0"/>
          <w:divBdr>
            <w:top w:val="none" w:sz="0" w:space="0" w:color="auto"/>
            <w:left w:val="none" w:sz="0" w:space="0" w:color="auto"/>
            <w:bottom w:val="none" w:sz="0" w:space="0" w:color="auto"/>
            <w:right w:val="none" w:sz="0" w:space="0" w:color="auto"/>
          </w:divBdr>
        </w:div>
        <w:div w:id="1842088886">
          <w:marLeft w:val="0"/>
          <w:marRight w:val="0"/>
          <w:marTop w:val="0"/>
          <w:marBottom w:val="0"/>
          <w:divBdr>
            <w:top w:val="none" w:sz="0" w:space="0" w:color="auto"/>
            <w:left w:val="none" w:sz="0" w:space="0" w:color="auto"/>
            <w:bottom w:val="none" w:sz="0" w:space="0" w:color="auto"/>
            <w:right w:val="none" w:sz="0" w:space="0" w:color="auto"/>
          </w:divBdr>
        </w:div>
        <w:div w:id="1918861158">
          <w:marLeft w:val="0"/>
          <w:marRight w:val="0"/>
          <w:marTop w:val="0"/>
          <w:marBottom w:val="0"/>
          <w:divBdr>
            <w:top w:val="none" w:sz="0" w:space="0" w:color="auto"/>
            <w:left w:val="none" w:sz="0" w:space="0" w:color="auto"/>
            <w:bottom w:val="none" w:sz="0" w:space="0" w:color="auto"/>
            <w:right w:val="none" w:sz="0" w:space="0" w:color="auto"/>
          </w:divBdr>
        </w:div>
      </w:divsChild>
    </w:div>
    <w:div w:id="1465540319">
      <w:bodyDiv w:val="1"/>
      <w:marLeft w:val="0"/>
      <w:marRight w:val="0"/>
      <w:marTop w:val="0"/>
      <w:marBottom w:val="0"/>
      <w:divBdr>
        <w:top w:val="none" w:sz="0" w:space="0" w:color="auto"/>
        <w:left w:val="none" w:sz="0" w:space="0" w:color="auto"/>
        <w:bottom w:val="none" w:sz="0" w:space="0" w:color="auto"/>
        <w:right w:val="none" w:sz="0" w:space="0" w:color="auto"/>
      </w:divBdr>
    </w:div>
    <w:div w:id="1466242858">
      <w:bodyDiv w:val="1"/>
      <w:marLeft w:val="0"/>
      <w:marRight w:val="0"/>
      <w:marTop w:val="0"/>
      <w:marBottom w:val="0"/>
      <w:divBdr>
        <w:top w:val="none" w:sz="0" w:space="0" w:color="auto"/>
        <w:left w:val="none" w:sz="0" w:space="0" w:color="auto"/>
        <w:bottom w:val="none" w:sz="0" w:space="0" w:color="auto"/>
        <w:right w:val="none" w:sz="0" w:space="0" w:color="auto"/>
      </w:divBdr>
    </w:div>
    <w:div w:id="1472946214">
      <w:bodyDiv w:val="1"/>
      <w:marLeft w:val="0"/>
      <w:marRight w:val="0"/>
      <w:marTop w:val="0"/>
      <w:marBottom w:val="0"/>
      <w:divBdr>
        <w:top w:val="none" w:sz="0" w:space="0" w:color="auto"/>
        <w:left w:val="none" w:sz="0" w:space="0" w:color="auto"/>
        <w:bottom w:val="none" w:sz="0" w:space="0" w:color="auto"/>
        <w:right w:val="none" w:sz="0" w:space="0" w:color="auto"/>
      </w:divBdr>
    </w:div>
    <w:div w:id="1474642957">
      <w:bodyDiv w:val="1"/>
      <w:marLeft w:val="0"/>
      <w:marRight w:val="0"/>
      <w:marTop w:val="0"/>
      <w:marBottom w:val="0"/>
      <w:divBdr>
        <w:top w:val="none" w:sz="0" w:space="0" w:color="auto"/>
        <w:left w:val="none" w:sz="0" w:space="0" w:color="auto"/>
        <w:bottom w:val="none" w:sz="0" w:space="0" w:color="auto"/>
        <w:right w:val="none" w:sz="0" w:space="0" w:color="auto"/>
      </w:divBdr>
    </w:div>
    <w:div w:id="1481730378">
      <w:bodyDiv w:val="1"/>
      <w:marLeft w:val="0"/>
      <w:marRight w:val="0"/>
      <w:marTop w:val="0"/>
      <w:marBottom w:val="0"/>
      <w:divBdr>
        <w:top w:val="none" w:sz="0" w:space="0" w:color="auto"/>
        <w:left w:val="none" w:sz="0" w:space="0" w:color="auto"/>
        <w:bottom w:val="none" w:sz="0" w:space="0" w:color="auto"/>
        <w:right w:val="none" w:sz="0" w:space="0" w:color="auto"/>
      </w:divBdr>
    </w:div>
    <w:div w:id="1481918981">
      <w:bodyDiv w:val="1"/>
      <w:marLeft w:val="0"/>
      <w:marRight w:val="0"/>
      <w:marTop w:val="0"/>
      <w:marBottom w:val="0"/>
      <w:divBdr>
        <w:top w:val="none" w:sz="0" w:space="0" w:color="auto"/>
        <w:left w:val="none" w:sz="0" w:space="0" w:color="auto"/>
        <w:bottom w:val="none" w:sz="0" w:space="0" w:color="auto"/>
        <w:right w:val="none" w:sz="0" w:space="0" w:color="auto"/>
      </w:divBdr>
    </w:div>
    <w:div w:id="1492796017">
      <w:bodyDiv w:val="1"/>
      <w:marLeft w:val="0"/>
      <w:marRight w:val="0"/>
      <w:marTop w:val="0"/>
      <w:marBottom w:val="0"/>
      <w:divBdr>
        <w:top w:val="none" w:sz="0" w:space="0" w:color="auto"/>
        <w:left w:val="none" w:sz="0" w:space="0" w:color="auto"/>
        <w:bottom w:val="none" w:sz="0" w:space="0" w:color="auto"/>
        <w:right w:val="none" w:sz="0" w:space="0" w:color="auto"/>
      </w:divBdr>
      <w:divsChild>
        <w:div w:id="1475634549">
          <w:marLeft w:val="0"/>
          <w:marRight w:val="0"/>
          <w:marTop w:val="0"/>
          <w:marBottom w:val="0"/>
          <w:divBdr>
            <w:top w:val="none" w:sz="0" w:space="0" w:color="auto"/>
            <w:left w:val="none" w:sz="0" w:space="0" w:color="auto"/>
            <w:bottom w:val="none" w:sz="0" w:space="0" w:color="auto"/>
            <w:right w:val="none" w:sz="0" w:space="0" w:color="auto"/>
          </w:divBdr>
          <w:divsChild>
            <w:div w:id="3853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0733">
      <w:bodyDiv w:val="1"/>
      <w:marLeft w:val="0"/>
      <w:marRight w:val="0"/>
      <w:marTop w:val="0"/>
      <w:marBottom w:val="0"/>
      <w:divBdr>
        <w:top w:val="none" w:sz="0" w:space="0" w:color="auto"/>
        <w:left w:val="none" w:sz="0" w:space="0" w:color="auto"/>
        <w:bottom w:val="none" w:sz="0" w:space="0" w:color="auto"/>
        <w:right w:val="none" w:sz="0" w:space="0" w:color="auto"/>
      </w:divBdr>
    </w:div>
    <w:div w:id="1502087212">
      <w:bodyDiv w:val="1"/>
      <w:marLeft w:val="0"/>
      <w:marRight w:val="0"/>
      <w:marTop w:val="0"/>
      <w:marBottom w:val="0"/>
      <w:divBdr>
        <w:top w:val="none" w:sz="0" w:space="0" w:color="auto"/>
        <w:left w:val="none" w:sz="0" w:space="0" w:color="auto"/>
        <w:bottom w:val="none" w:sz="0" w:space="0" w:color="auto"/>
        <w:right w:val="none" w:sz="0" w:space="0" w:color="auto"/>
      </w:divBdr>
    </w:div>
    <w:div w:id="1518693776">
      <w:bodyDiv w:val="1"/>
      <w:marLeft w:val="0"/>
      <w:marRight w:val="0"/>
      <w:marTop w:val="0"/>
      <w:marBottom w:val="0"/>
      <w:divBdr>
        <w:top w:val="none" w:sz="0" w:space="0" w:color="auto"/>
        <w:left w:val="none" w:sz="0" w:space="0" w:color="auto"/>
        <w:bottom w:val="none" w:sz="0" w:space="0" w:color="auto"/>
        <w:right w:val="none" w:sz="0" w:space="0" w:color="auto"/>
      </w:divBdr>
    </w:div>
    <w:div w:id="1541672378">
      <w:bodyDiv w:val="1"/>
      <w:marLeft w:val="0"/>
      <w:marRight w:val="0"/>
      <w:marTop w:val="0"/>
      <w:marBottom w:val="0"/>
      <w:divBdr>
        <w:top w:val="none" w:sz="0" w:space="0" w:color="auto"/>
        <w:left w:val="none" w:sz="0" w:space="0" w:color="auto"/>
        <w:bottom w:val="none" w:sz="0" w:space="0" w:color="auto"/>
        <w:right w:val="none" w:sz="0" w:space="0" w:color="auto"/>
      </w:divBdr>
    </w:div>
    <w:div w:id="1557624687">
      <w:bodyDiv w:val="1"/>
      <w:marLeft w:val="0"/>
      <w:marRight w:val="0"/>
      <w:marTop w:val="0"/>
      <w:marBottom w:val="0"/>
      <w:divBdr>
        <w:top w:val="none" w:sz="0" w:space="0" w:color="auto"/>
        <w:left w:val="none" w:sz="0" w:space="0" w:color="auto"/>
        <w:bottom w:val="none" w:sz="0" w:space="0" w:color="auto"/>
        <w:right w:val="none" w:sz="0" w:space="0" w:color="auto"/>
      </w:divBdr>
    </w:div>
    <w:div w:id="1558590873">
      <w:bodyDiv w:val="1"/>
      <w:marLeft w:val="0"/>
      <w:marRight w:val="0"/>
      <w:marTop w:val="0"/>
      <w:marBottom w:val="0"/>
      <w:divBdr>
        <w:top w:val="none" w:sz="0" w:space="0" w:color="auto"/>
        <w:left w:val="none" w:sz="0" w:space="0" w:color="auto"/>
        <w:bottom w:val="none" w:sz="0" w:space="0" w:color="auto"/>
        <w:right w:val="none" w:sz="0" w:space="0" w:color="auto"/>
      </w:divBdr>
    </w:div>
    <w:div w:id="1566184674">
      <w:bodyDiv w:val="1"/>
      <w:marLeft w:val="0"/>
      <w:marRight w:val="0"/>
      <w:marTop w:val="0"/>
      <w:marBottom w:val="0"/>
      <w:divBdr>
        <w:top w:val="none" w:sz="0" w:space="0" w:color="auto"/>
        <w:left w:val="none" w:sz="0" w:space="0" w:color="auto"/>
        <w:bottom w:val="none" w:sz="0" w:space="0" w:color="auto"/>
        <w:right w:val="none" w:sz="0" w:space="0" w:color="auto"/>
      </w:divBdr>
    </w:div>
    <w:div w:id="1573929435">
      <w:bodyDiv w:val="1"/>
      <w:marLeft w:val="0"/>
      <w:marRight w:val="0"/>
      <w:marTop w:val="0"/>
      <w:marBottom w:val="0"/>
      <w:divBdr>
        <w:top w:val="none" w:sz="0" w:space="0" w:color="auto"/>
        <w:left w:val="none" w:sz="0" w:space="0" w:color="auto"/>
        <w:bottom w:val="none" w:sz="0" w:space="0" w:color="auto"/>
        <w:right w:val="none" w:sz="0" w:space="0" w:color="auto"/>
      </w:divBdr>
      <w:divsChild>
        <w:div w:id="260795155">
          <w:marLeft w:val="0"/>
          <w:marRight w:val="0"/>
          <w:marTop w:val="0"/>
          <w:marBottom w:val="0"/>
          <w:divBdr>
            <w:top w:val="none" w:sz="0" w:space="0" w:color="auto"/>
            <w:left w:val="none" w:sz="0" w:space="0" w:color="auto"/>
            <w:bottom w:val="none" w:sz="0" w:space="0" w:color="auto"/>
            <w:right w:val="none" w:sz="0" w:space="0" w:color="auto"/>
          </w:divBdr>
        </w:div>
        <w:div w:id="1810053313">
          <w:marLeft w:val="0"/>
          <w:marRight w:val="0"/>
          <w:marTop w:val="0"/>
          <w:marBottom w:val="0"/>
          <w:divBdr>
            <w:top w:val="none" w:sz="0" w:space="0" w:color="auto"/>
            <w:left w:val="none" w:sz="0" w:space="0" w:color="auto"/>
            <w:bottom w:val="none" w:sz="0" w:space="0" w:color="auto"/>
            <w:right w:val="none" w:sz="0" w:space="0" w:color="auto"/>
          </w:divBdr>
        </w:div>
      </w:divsChild>
    </w:div>
    <w:div w:id="1586378839">
      <w:bodyDiv w:val="1"/>
      <w:marLeft w:val="0"/>
      <w:marRight w:val="0"/>
      <w:marTop w:val="0"/>
      <w:marBottom w:val="0"/>
      <w:divBdr>
        <w:top w:val="none" w:sz="0" w:space="0" w:color="auto"/>
        <w:left w:val="none" w:sz="0" w:space="0" w:color="auto"/>
        <w:bottom w:val="none" w:sz="0" w:space="0" w:color="auto"/>
        <w:right w:val="none" w:sz="0" w:space="0" w:color="auto"/>
      </w:divBdr>
    </w:div>
    <w:div w:id="1587418136">
      <w:bodyDiv w:val="1"/>
      <w:marLeft w:val="0"/>
      <w:marRight w:val="0"/>
      <w:marTop w:val="0"/>
      <w:marBottom w:val="0"/>
      <w:divBdr>
        <w:top w:val="none" w:sz="0" w:space="0" w:color="auto"/>
        <w:left w:val="none" w:sz="0" w:space="0" w:color="auto"/>
        <w:bottom w:val="none" w:sz="0" w:space="0" w:color="auto"/>
        <w:right w:val="none" w:sz="0" w:space="0" w:color="auto"/>
      </w:divBdr>
    </w:div>
    <w:div w:id="1603033343">
      <w:bodyDiv w:val="1"/>
      <w:marLeft w:val="0"/>
      <w:marRight w:val="0"/>
      <w:marTop w:val="0"/>
      <w:marBottom w:val="0"/>
      <w:divBdr>
        <w:top w:val="none" w:sz="0" w:space="0" w:color="auto"/>
        <w:left w:val="none" w:sz="0" w:space="0" w:color="auto"/>
        <w:bottom w:val="none" w:sz="0" w:space="0" w:color="auto"/>
        <w:right w:val="none" w:sz="0" w:space="0" w:color="auto"/>
      </w:divBdr>
      <w:divsChild>
        <w:div w:id="683482400">
          <w:marLeft w:val="0"/>
          <w:marRight w:val="0"/>
          <w:marTop w:val="0"/>
          <w:marBottom w:val="0"/>
          <w:divBdr>
            <w:top w:val="none" w:sz="0" w:space="0" w:color="auto"/>
            <w:left w:val="none" w:sz="0" w:space="0" w:color="auto"/>
            <w:bottom w:val="none" w:sz="0" w:space="0" w:color="auto"/>
            <w:right w:val="none" w:sz="0" w:space="0" w:color="auto"/>
          </w:divBdr>
          <w:divsChild>
            <w:div w:id="2003123322">
              <w:marLeft w:val="0"/>
              <w:marRight w:val="0"/>
              <w:marTop w:val="0"/>
              <w:marBottom w:val="0"/>
              <w:divBdr>
                <w:top w:val="none" w:sz="0" w:space="0" w:color="auto"/>
                <w:left w:val="none" w:sz="0" w:space="0" w:color="auto"/>
                <w:bottom w:val="none" w:sz="0" w:space="0" w:color="auto"/>
                <w:right w:val="none" w:sz="0" w:space="0" w:color="auto"/>
              </w:divBdr>
              <w:divsChild>
                <w:div w:id="286400287">
                  <w:marLeft w:val="0"/>
                  <w:marRight w:val="0"/>
                  <w:marTop w:val="0"/>
                  <w:marBottom w:val="0"/>
                  <w:divBdr>
                    <w:top w:val="none" w:sz="0" w:space="0" w:color="auto"/>
                    <w:left w:val="none" w:sz="0" w:space="0" w:color="auto"/>
                    <w:bottom w:val="none" w:sz="0" w:space="0" w:color="auto"/>
                    <w:right w:val="none" w:sz="0" w:space="0" w:color="auto"/>
                  </w:divBdr>
                  <w:divsChild>
                    <w:div w:id="2067214433">
                      <w:marLeft w:val="0"/>
                      <w:marRight w:val="0"/>
                      <w:marTop w:val="0"/>
                      <w:marBottom w:val="0"/>
                      <w:divBdr>
                        <w:top w:val="none" w:sz="0" w:space="0" w:color="auto"/>
                        <w:left w:val="none" w:sz="0" w:space="0" w:color="auto"/>
                        <w:bottom w:val="none" w:sz="0" w:space="0" w:color="auto"/>
                        <w:right w:val="none" w:sz="0" w:space="0" w:color="auto"/>
                      </w:divBdr>
                      <w:divsChild>
                        <w:div w:id="1783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02694">
          <w:marLeft w:val="0"/>
          <w:marRight w:val="0"/>
          <w:marTop w:val="0"/>
          <w:marBottom w:val="0"/>
          <w:divBdr>
            <w:top w:val="none" w:sz="0" w:space="0" w:color="auto"/>
            <w:left w:val="none" w:sz="0" w:space="0" w:color="auto"/>
            <w:bottom w:val="none" w:sz="0" w:space="0" w:color="auto"/>
            <w:right w:val="none" w:sz="0" w:space="0" w:color="auto"/>
          </w:divBdr>
          <w:divsChild>
            <w:div w:id="1489592932">
              <w:marLeft w:val="0"/>
              <w:marRight w:val="0"/>
              <w:marTop w:val="0"/>
              <w:marBottom w:val="0"/>
              <w:divBdr>
                <w:top w:val="none" w:sz="0" w:space="0" w:color="auto"/>
                <w:left w:val="none" w:sz="0" w:space="0" w:color="auto"/>
                <w:bottom w:val="none" w:sz="0" w:space="0" w:color="auto"/>
                <w:right w:val="none" w:sz="0" w:space="0" w:color="auto"/>
              </w:divBdr>
              <w:divsChild>
                <w:div w:id="1268465904">
                  <w:marLeft w:val="0"/>
                  <w:marRight w:val="0"/>
                  <w:marTop w:val="0"/>
                  <w:marBottom w:val="0"/>
                  <w:divBdr>
                    <w:top w:val="none" w:sz="0" w:space="0" w:color="auto"/>
                    <w:left w:val="none" w:sz="0" w:space="0" w:color="auto"/>
                    <w:bottom w:val="none" w:sz="0" w:space="0" w:color="auto"/>
                    <w:right w:val="none" w:sz="0" w:space="0" w:color="auto"/>
                  </w:divBdr>
                  <w:divsChild>
                    <w:div w:id="258410745">
                      <w:marLeft w:val="0"/>
                      <w:marRight w:val="0"/>
                      <w:marTop w:val="0"/>
                      <w:marBottom w:val="0"/>
                      <w:divBdr>
                        <w:top w:val="none" w:sz="0" w:space="0" w:color="auto"/>
                        <w:left w:val="none" w:sz="0" w:space="0" w:color="auto"/>
                        <w:bottom w:val="none" w:sz="0" w:space="0" w:color="auto"/>
                        <w:right w:val="none" w:sz="0" w:space="0" w:color="auto"/>
                      </w:divBdr>
                      <w:divsChild>
                        <w:div w:id="438527651">
                          <w:marLeft w:val="0"/>
                          <w:marRight w:val="0"/>
                          <w:marTop w:val="0"/>
                          <w:marBottom w:val="0"/>
                          <w:divBdr>
                            <w:top w:val="none" w:sz="0" w:space="0" w:color="auto"/>
                            <w:left w:val="none" w:sz="0" w:space="0" w:color="auto"/>
                            <w:bottom w:val="none" w:sz="0" w:space="0" w:color="auto"/>
                            <w:right w:val="none" w:sz="0" w:space="0" w:color="auto"/>
                          </w:divBdr>
                          <w:divsChild>
                            <w:div w:id="534004801">
                              <w:marLeft w:val="0"/>
                              <w:marRight w:val="300"/>
                              <w:marTop w:val="180"/>
                              <w:marBottom w:val="0"/>
                              <w:divBdr>
                                <w:top w:val="none" w:sz="0" w:space="0" w:color="auto"/>
                                <w:left w:val="none" w:sz="0" w:space="0" w:color="auto"/>
                                <w:bottom w:val="none" w:sz="0" w:space="0" w:color="auto"/>
                                <w:right w:val="none" w:sz="0" w:space="0" w:color="auto"/>
                              </w:divBdr>
                              <w:divsChild>
                                <w:div w:id="826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3267529">
      <w:bodyDiv w:val="1"/>
      <w:marLeft w:val="0"/>
      <w:marRight w:val="0"/>
      <w:marTop w:val="0"/>
      <w:marBottom w:val="0"/>
      <w:divBdr>
        <w:top w:val="none" w:sz="0" w:space="0" w:color="auto"/>
        <w:left w:val="none" w:sz="0" w:space="0" w:color="auto"/>
        <w:bottom w:val="none" w:sz="0" w:space="0" w:color="auto"/>
        <w:right w:val="none" w:sz="0" w:space="0" w:color="auto"/>
      </w:divBdr>
    </w:div>
    <w:div w:id="1670138606">
      <w:bodyDiv w:val="1"/>
      <w:marLeft w:val="0"/>
      <w:marRight w:val="0"/>
      <w:marTop w:val="0"/>
      <w:marBottom w:val="0"/>
      <w:divBdr>
        <w:top w:val="none" w:sz="0" w:space="0" w:color="auto"/>
        <w:left w:val="none" w:sz="0" w:space="0" w:color="auto"/>
        <w:bottom w:val="none" w:sz="0" w:space="0" w:color="auto"/>
        <w:right w:val="none" w:sz="0" w:space="0" w:color="auto"/>
      </w:divBdr>
    </w:div>
    <w:div w:id="1673557919">
      <w:bodyDiv w:val="1"/>
      <w:marLeft w:val="0"/>
      <w:marRight w:val="0"/>
      <w:marTop w:val="0"/>
      <w:marBottom w:val="0"/>
      <w:divBdr>
        <w:top w:val="none" w:sz="0" w:space="0" w:color="auto"/>
        <w:left w:val="none" w:sz="0" w:space="0" w:color="auto"/>
        <w:bottom w:val="none" w:sz="0" w:space="0" w:color="auto"/>
        <w:right w:val="none" w:sz="0" w:space="0" w:color="auto"/>
      </w:divBdr>
    </w:div>
    <w:div w:id="1681657609">
      <w:bodyDiv w:val="1"/>
      <w:marLeft w:val="0"/>
      <w:marRight w:val="0"/>
      <w:marTop w:val="0"/>
      <w:marBottom w:val="0"/>
      <w:divBdr>
        <w:top w:val="none" w:sz="0" w:space="0" w:color="auto"/>
        <w:left w:val="none" w:sz="0" w:space="0" w:color="auto"/>
        <w:bottom w:val="none" w:sz="0" w:space="0" w:color="auto"/>
        <w:right w:val="none" w:sz="0" w:space="0" w:color="auto"/>
      </w:divBdr>
    </w:div>
    <w:div w:id="1686788771">
      <w:bodyDiv w:val="1"/>
      <w:marLeft w:val="0"/>
      <w:marRight w:val="0"/>
      <w:marTop w:val="0"/>
      <w:marBottom w:val="0"/>
      <w:divBdr>
        <w:top w:val="none" w:sz="0" w:space="0" w:color="auto"/>
        <w:left w:val="none" w:sz="0" w:space="0" w:color="auto"/>
        <w:bottom w:val="none" w:sz="0" w:space="0" w:color="auto"/>
        <w:right w:val="none" w:sz="0" w:space="0" w:color="auto"/>
      </w:divBdr>
    </w:div>
    <w:div w:id="1732191733">
      <w:bodyDiv w:val="1"/>
      <w:marLeft w:val="0"/>
      <w:marRight w:val="0"/>
      <w:marTop w:val="0"/>
      <w:marBottom w:val="0"/>
      <w:divBdr>
        <w:top w:val="none" w:sz="0" w:space="0" w:color="auto"/>
        <w:left w:val="none" w:sz="0" w:space="0" w:color="auto"/>
        <w:bottom w:val="none" w:sz="0" w:space="0" w:color="auto"/>
        <w:right w:val="none" w:sz="0" w:space="0" w:color="auto"/>
      </w:divBdr>
    </w:div>
    <w:div w:id="1748259715">
      <w:bodyDiv w:val="1"/>
      <w:marLeft w:val="0"/>
      <w:marRight w:val="0"/>
      <w:marTop w:val="0"/>
      <w:marBottom w:val="0"/>
      <w:divBdr>
        <w:top w:val="none" w:sz="0" w:space="0" w:color="auto"/>
        <w:left w:val="none" w:sz="0" w:space="0" w:color="auto"/>
        <w:bottom w:val="none" w:sz="0" w:space="0" w:color="auto"/>
        <w:right w:val="none" w:sz="0" w:space="0" w:color="auto"/>
      </w:divBdr>
    </w:div>
    <w:div w:id="1780370120">
      <w:bodyDiv w:val="1"/>
      <w:marLeft w:val="0"/>
      <w:marRight w:val="0"/>
      <w:marTop w:val="0"/>
      <w:marBottom w:val="0"/>
      <w:divBdr>
        <w:top w:val="none" w:sz="0" w:space="0" w:color="auto"/>
        <w:left w:val="none" w:sz="0" w:space="0" w:color="auto"/>
        <w:bottom w:val="none" w:sz="0" w:space="0" w:color="auto"/>
        <w:right w:val="none" w:sz="0" w:space="0" w:color="auto"/>
      </w:divBdr>
    </w:div>
    <w:div w:id="1796021579">
      <w:bodyDiv w:val="1"/>
      <w:marLeft w:val="0"/>
      <w:marRight w:val="0"/>
      <w:marTop w:val="0"/>
      <w:marBottom w:val="0"/>
      <w:divBdr>
        <w:top w:val="none" w:sz="0" w:space="0" w:color="auto"/>
        <w:left w:val="none" w:sz="0" w:space="0" w:color="auto"/>
        <w:bottom w:val="none" w:sz="0" w:space="0" w:color="auto"/>
        <w:right w:val="none" w:sz="0" w:space="0" w:color="auto"/>
      </w:divBdr>
    </w:div>
    <w:div w:id="1797915453">
      <w:bodyDiv w:val="1"/>
      <w:marLeft w:val="0"/>
      <w:marRight w:val="0"/>
      <w:marTop w:val="0"/>
      <w:marBottom w:val="0"/>
      <w:divBdr>
        <w:top w:val="none" w:sz="0" w:space="0" w:color="auto"/>
        <w:left w:val="none" w:sz="0" w:space="0" w:color="auto"/>
        <w:bottom w:val="none" w:sz="0" w:space="0" w:color="auto"/>
        <w:right w:val="none" w:sz="0" w:space="0" w:color="auto"/>
      </w:divBdr>
    </w:div>
    <w:div w:id="1837110676">
      <w:bodyDiv w:val="1"/>
      <w:marLeft w:val="0"/>
      <w:marRight w:val="0"/>
      <w:marTop w:val="0"/>
      <w:marBottom w:val="0"/>
      <w:divBdr>
        <w:top w:val="none" w:sz="0" w:space="0" w:color="auto"/>
        <w:left w:val="none" w:sz="0" w:space="0" w:color="auto"/>
        <w:bottom w:val="none" w:sz="0" w:space="0" w:color="auto"/>
        <w:right w:val="none" w:sz="0" w:space="0" w:color="auto"/>
      </w:divBdr>
    </w:div>
    <w:div w:id="1844511408">
      <w:bodyDiv w:val="1"/>
      <w:marLeft w:val="0"/>
      <w:marRight w:val="0"/>
      <w:marTop w:val="0"/>
      <w:marBottom w:val="0"/>
      <w:divBdr>
        <w:top w:val="none" w:sz="0" w:space="0" w:color="auto"/>
        <w:left w:val="none" w:sz="0" w:space="0" w:color="auto"/>
        <w:bottom w:val="none" w:sz="0" w:space="0" w:color="auto"/>
        <w:right w:val="none" w:sz="0" w:space="0" w:color="auto"/>
      </w:divBdr>
    </w:div>
    <w:div w:id="1848712240">
      <w:bodyDiv w:val="1"/>
      <w:marLeft w:val="0"/>
      <w:marRight w:val="0"/>
      <w:marTop w:val="0"/>
      <w:marBottom w:val="0"/>
      <w:divBdr>
        <w:top w:val="none" w:sz="0" w:space="0" w:color="auto"/>
        <w:left w:val="none" w:sz="0" w:space="0" w:color="auto"/>
        <w:bottom w:val="none" w:sz="0" w:space="0" w:color="auto"/>
        <w:right w:val="none" w:sz="0" w:space="0" w:color="auto"/>
      </w:divBdr>
    </w:div>
    <w:div w:id="1885405928">
      <w:bodyDiv w:val="1"/>
      <w:marLeft w:val="0"/>
      <w:marRight w:val="0"/>
      <w:marTop w:val="0"/>
      <w:marBottom w:val="0"/>
      <w:divBdr>
        <w:top w:val="none" w:sz="0" w:space="0" w:color="auto"/>
        <w:left w:val="none" w:sz="0" w:space="0" w:color="auto"/>
        <w:bottom w:val="none" w:sz="0" w:space="0" w:color="auto"/>
        <w:right w:val="none" w:sz="0" w:space="0" w:color="auto"/>
      </w:divBdr>
      <w:divsChild>
        <w:div w:id="880938367">
          <w:marLeft w:val="0"/>
          <w:marRight w:val="0"/>
          <w:marTop w:val="48"/>
          <w:marBottom w:val="48"/>
          <w:divBdr>
            <w:top w:val="none" w:sz="0" w:space="0" w:color="auto"/>
            <w:left w:val="none" w:sz="0" w:space="0" w:color="auto"/>
            <w:bottom w:val="none" w:sz="0" w:space="0" w:color="auto"/>
            <w:right w:val="none" w:sz="0" w:space="0" w:color="auto"/>
          </w:divBdr>
        </w:div>
        <w:div w:id="1061293530">
          <w:marLeft w:val="0"/>
          <w:marRight w:val="0"/>
          <w:marTop w:val="48"/>
          <w:marBottom w:val="48"/>
          <w:divBdr>
            <w:top w:val="none" w:sz="0" w:space="0" w:color="auto"/>
            <w:left w:val="none" w:sz="0" w:space="0" w:color="auto"/>
            <w:bottom w:val="none" w:sz="0" w:space="0" w:color="auto"/>
            <w:right w:val="none" w:sz="0" w:space="0" w:color="auto"/>
          </w:divBdr>
        </w:div>
      </w:divsChild>
    </w:div>
    <w:div w:id="1942179472">
      <w:bodyDiv w:val="1"/>
      <w:marLeft w:val="0"/>
      <w:marRight w:val="0"/>
      <w:marTop w:val="0"/>
      <w:marBottom w:val="0"/>
      <w:divBdr>
        <w:top w:val="none" w:sz="0" w:space="0" w:color="auto"/>
        <w:left w:val="none" w:sz="0" w:space="0" w:color="auto"/>
        <w:bottom w:val="none" w:sz="0" w:space="0" w:color="auto"/>
        <w:right w:val="none" w:sz="0" w:space="0" w:color="auto"/>
      </w:divBdr>
    </w:div>
    <w:div w:id="1948805527">
      <w:bodyDiv w:val="1"/>
      <w:marLeft w:val="0"/>
      <w:marRight w:val="0"/>
      <w:marTop w:val="0"/>
      <w:marBottom w:val="0"/>
      <w:divBdr>
        <w:top w:val="none" w:sz="0" w:space="0" w:color="auto"/>
        <w:left w:val="none" w:sz="0" w:space="0" w:color="auto"/>
        <w:bottom w:val="none" w:sz="0" w:space="0" w:color="auto"/>
        <w:right w:val="none" w:sz="0" w:space="0" w:color="auto"/>
      </w:divBdr>
    </w:div>
    <w:div w:id="1953438208">
      <w:bodyDiv w:val="1"/>
      <w:marLeft w:val="0"/>
      <w:marRight w:val="0"/>
      <w:marTop w:val="0"/>
      <w:marBottom w:val="0"/>
      <w:divBdr>
        <w:top w:val="none" w:sz="0" w:space="0" w:color="auto"/>
        <w:left w:val="none" w:sz="0" w:space="0" w:color="auto"/>
        <w:bottom w:val="none" w:sz="0" w:space="0" w:color="auto"/>
        <w:right w:val="none" w:sz="0" w:space="0" w:color="auto"/>
      </w:divBdr>
    </w:div>
    <w:div w:id="1974407711">
      <w:bodyDiv w:val="1"/>
      <w:marLeft w:val="0"/>
      <w:marRight w:val="0"/>
      <w:marTop w:val="0"/>
      <w:marBottom w:val="0"/>
      <w:divBdr>
        <w:top w:val="none" w:sz="0" w:space="0" w:color="auto"/>
        <w:left w:val="none" w:sz="0" w:space="0" w:color="auto"/>
        <w:bottom w:val="none" w:sz="0" w:space="0" w:color="auto"/>
        <w:right w:val="none" w:sz="0" w:space="0" w:color="auto"/>
      </w:divBdr>
    </w:div>
    <w:div w:id="1976829747">
      <w:bodyDiv w:val="1"/>
      <w:marLeft w:val="0"/>
      <w:marRight w:val="0"/>
      <w:marTop w:val="0"/>
      <w:marBottom w:val="0"/>
      <w:divBdr>
        <w:top w:val="none" w:sz="0" w:space="0" w:color="auto"/>
        <w:left w:val="none" w:sz="0" w:space="0" w:color="auto"/>
        <w:bottom w:val="none" w:sz="0" w:space="0" w:color="auto"/>
        <w:right w:val="none" w:sz="0" w:space="0" w:color="auto"/>
      </w:divBdr>
    </w:div>
    <w:div w:id="1978683872">
      <w:bodyDiv w:val="1"/>
      <w:marLeft w:val="0"/>
      <w:marRight w:val="0"/>
      <w:marTop w:val="0"/>
      <w:marBottom w:val="0"/>
      <w:divBdr>
        <w:top w:val="none" w:sz="0" w:space="0" w:color="auto"/>
        <w:left w:val="none" w:sz="0" w:space="0" w:color="auto"/>
        <w:bottom w:val="none" w:sz="0" w:space="0" w:color="auto"/>
        <w:right w:val="none" w:sz="0" w:space="0" w:color="auto"/>
      </w:divBdr>
    </w:div>
    <w:div w:id="1985697850">
      <w:bodyDiv w:val="1"/>
      <w:marLeft w:val="0"/>
      <w:marRight w:val="0"/>
      <w:marTop w:val="0"/>
      <w:marBottom w:val="0"/>
      <w:divBdr>
        <w:top w:val="none" w:sz="0" w:space="0" w:color="auto"/>
        <w:left w:val="none" w:sz="0" w:space="0" w:color="auto"/>
        <w:bottom w:val="none" w:sz="0" w:space="0" w:color="auto"/>
        <w:right w:val="none" w:sz="0" w:space="0" w:color="auto"/>
      </w:divBdr>
    </w:div>
    <w:div w:id="2008554004">
      <w:bodyDiv w:val="1"/>
      <w:marLeft w:val="0"/>
      <w:marRight w:val="0"/>
      <w:marTop w:val="0"/>
      <w:marBottom w:val="0"/>
      <w:divBdr>
        <w:top w:val="none" w:sz="0" w:space="0" w:color="auto"/>
        <w:left w:val="none" w:sz="0" w:space="0" w:color="auto"/>
        <w:bottom w:val="none" w:sz="0" w:space="0" w:color="auto"/>
        <w:right w:val="none" w:sz="0" w:space="0" w:color="auto"/>
      </w:divBdr>
    </w:div>
    <w:div w:id="2011524259">
      <w:bodyDiv w:val="1"/>
      <w:marLeft w:val="0"/>
      <w:marRight w:val="0"/>
      <w:marTop w:val="0"/>
      <w:marBottom w:val="0"/>
      <w:divBdr>
        <w:top w:val="none" w:sz="0" w:space="0" w:color="auto"/>
        <w:left w:val="none" w:sz="0" w:space="0" w:color="auto"/>
        <w:bottom w:val="none" w:sz="0" w:space="0" w:color="auto"/>
        <w:right w:val="none" w:sz="0" w:space="0" w:color="auto"/>
      </w:divBdr>
    </w:div>
    <w:div w:id="2023700982">
      <w:bodyDiv w:val="1"/>
      <w:marLeft w:val="0"/>
      <w:marRight w:val="0"/>
      <w:marTop w:val="0"/>
      <w:marBottom w:val="0"/>
      <w:divBdr>
        <w:top w:val="none" w:sz="0" w:space="0" w:color="auto"/>
        <w:left w:val="none" w:sz="0" w:space="0" w:color="auto"/>
        <w:bottom w:val="none" w:sz="0" w:space="0" w:color="auto"/>
        <w:right w:val="none" w:sz="0" w:space="0" w:color="auto"/>
      </w:divBdr>
    </w:div>
    <w:div w:id="2078701154">
      <w:bodyDiv w:val="1"/>
      <w:marLeft w:val="0"/>
      <w:marRight w:val="0"/>
      <w:marTop w:val="0"/>
      <w:marBottom w:val="0"/>
      <w:divBdr>
        <w:top w:val="none" w:sz="0" w:space="0" w:color="auto"/>
        <w:left w:val="none" w:sz="0" w:space="0" w:color="auto"/>
        <w:bottom w:val="none" w:sz="0" w:space="0" w:color="auto"/>
        <w:right w:val="none" w:sz="0" w:space="0" w:color="auto"/>
      </w:divBdr>
    </w:div>
    <w:div w:id="2081707229">
      <w:bodyDiv w:val="1"/>
      <w:marLeft w:val="0"/>
      <w:marRight w:val="0"/>
      <w:marTop w:val="0"/>
      <w:marBottom w:val="0"/>
      <w:divBdr>
        <w:top w:val="none" w:sz="0" w:space="0" w:color="auto"/>
        <w:left w:val="none" w:sz="0" w:space="0" w:color="auto"/>
        <w:bottom w:val="none" w:sz="0" w:space="0" w:color="auto"/>
        <w:right w:val="none" w:sz="0" w:space="0" w:color="auto"/>
      </w:divBdr>
    </w:div>
    <w:div w:id="2086754472">
      <w:bodyDiv w:val="1"/>
      <w:marLeft w:val="0"/>
      <w:marRight w:val="0"/>
      <w:marTop w:val="0"/>
      <w:marBottom w:val="0"/>
      <w:divBdr>
        <w:top w:val="none" w:sz="0" w:space="0" w:color="auto"/>
        <w:left w:val="none" w:sz="0" w:space="0" w:color="auto"/>
        <w:bottom w:val="none" w:sz="0" w:space="0" w:color="auto"/>
        <w:right w:val="none" w:sz="0" w:space="0" w:color="auto"/>
      </w:divBdr>
    </w:div>
    <w:div w:id="2090348026">
      <w:bodyDiv w:val="1"/>
      <w:marLeft w:val="0"/>
      <w:marRight w:val="0"/>
      <w:marTop w:val="0"/>
      <w:marBottom w:val="0"/>
      <w:divBdr>
        <w:top w:val="none" w:sz="0" w:space="0" w:color="auto"/>
        <w:left w:val="none" w:sz="0" w:space="0" w:color="auto"/>
        <w:bottom w:val="none" w:sz="0" w:space="0" w:color="auto"/>
        <w:right w:val="none" w:sz="0" w:space="0" w:color="auto"/>
      </w:divBdr>
    </w:div>
    <w:div w:id="2090498511">
      <w:bodyDiv w:val="1"/>
      <w:marLeft w:val="0"/>
      <w:marRight w:val="0"/>
      <w:marTop w:val="0"/>
      <w:marBottom w:val="0"/>
      <w:divBdr>
        <w:top w:val="none" w:sz="0" w:space="0" w:color="auto"/>
        <w:left w:val="none" w:sz="0" w:space="0" w:color="auto"/>
        <w:bottom w:val="none" w:sz="0" w:space="0" w:color="auto"/>
        <w:right w:val="none" w:sz="0" w:space="0" w:color="auto"/>
      </w:divBdr>
    </w:div>
    <w:div w:id="2093114656">
      <w:bodyDiv w:val="1"/>
      <w:marLeft w:val="0"/>
      <w:marRight w:val="0"/>
      <w:marTop w:val="0"/>
      <w:marBottom w:val="0"/>
      <w:divBdr>
        <w:top w:val="none" w:sz="0" w:space="0" w:color="auto"/>
        <w:left w:val="none" w:sz="0" w:space="0" w:color="auto"/>
        <w:bottom w:val="none" w:sz="0" w:space="0" w:color="auto"/>
        <w:right w:val="none" w:sz="0" w:space="0" w:color="auto"/>
      </w:divBdr>
    </w:div>
    <w:div w:id="214658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0674A-1B02-403C-A536-6D84510F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6958</Words>
  <Characters>39661</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UDK 62-83</vt:lpstr>
      <vt:lpstr>UDK 62-83</vt:lpstr>
    </vt:vector>
  </TitlesOfParts>
  <Company/>
  <LinksUpToDate>false</LinksUpToDate>
  <CharactersWithSpaces>46526</CharactersWithSpaces>
  <SharedDoc>false</SharedDoc>
  <HLinks>
    <vt:vector size="12" baseType="variant">
      <vt:variant>
        <vt:i4>2031702</vt:i4>
      </vt:variant>
      <vt:variant>
        <vt:i4>0</vt:i4>
      </vt:variant>
      <vt:variant>
        <vt:i4>0</vt:i4>
      </vt:variant>
      <vt:variant>
        <vt:i4>5</vt:i4>
      </vt:variant>
      <vt:variant>
        <vt:lpwstr>https://doi.org/10.1108/02632770210426693</vt:lpwstr>
      </vt:variant>
      <vt:variant>
        <vt:lpwstr/>
      </vt:variant>
      <vt:variant>
        <vt:i4>852037</vt:i4>
      </vt:variant>
      <vt:variant>
        <vt:i4>6</vt:i4>
      </vt:variant>
      <vt:variant>
        <vt:i4>0</vt:i4>
      </vt:variant>
      <vt:variant>
        <vt:i4>5</vt:i4>
      </vt:variant>
      <vt:variant>
        <vt:lpwstr>https://doi.org/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 62-83</dc:title>
  <dc:creator>Екатерина Колесникова</dc:creator>
  <cp:lastModifiedBy>Учетная запись Майкрософт</cp:lastModifiedBy>
  <cp:revision>13</cp:revision>
  <cp:lastPrinted>2021-05-15T07:45:00Z</cp:lastPrinted>
  <dcterms:created xsi:type="dcterms:W3CDTF">2026-03-30T20:20:00Z</dcterms:created>
  <dcterms:modified xsi:type="dcterms:W3CDTF">2026-04-06T18:47:00Z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ies>
</file>